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095A5A" w14:textId="77777777" w:rsidR="005F3A47" w:rsidRDefault="005F3A47" w:rsidP="005F3A47">
      <w:pPr>
        <w:spacing w:line="480" w:lineRule="auto"/>
        <w:ind w:firstLine="720"/>
        <w:jc w:val="center"/>
        <w:rPr>
          <w:rFonts w:ascii="Times New Roman" w:hAnsi="Times New Roman" w:cs="Times New Roman"/>
        </w:rPr>
      </w:pPr>
    </w:p>
    <w:p w14:paraId="14DBF907" w14:textId="77777777" w:rsidR="005F3A47" w:rsidRDefault="005F3A47" w:rsidP="005F3A47">
      <w:pPr>
        <w:spacing w:line="480" w:lineRule="auto"/>
        <w:ind w:firstLine="720"/>
        <w:jc w:val="center"/>
        <w:rPr>
          <w:rFonts w:ascii="Times New Roman" w:hAnsi="Times New Roman" w:cs="Times New Roman"/>
        </w:rPr>
      </w:pPr>
    </w:p>
    <w:p w14:paraId="55ED3C36" w14:textId="77777777" w:rsidR="005F3A47" w:rsidRDefault="005F3A47" w:rsidP="005F3A47">
      <w:pPr>
        <w:spacing w:line="480" w:lineRule="auto"/>
        <w:ind w:firstLine="720"/>
        <w:jc w:val="center"/>
        <w:rPr>
          <w:rFonts w:ascii="Times New Roman" w:hAnsi="Times New Roman" w:cs="Times New Roman"/>
        </w:rPr>
      </w:pPr>
    </w:p>
    <w:p w14:paraId="092BC614" w14:textId="77777777" w:rsidR="005F3A47" w:rsidRDefault="005F3A47" w:rsidP="005F3A47">
      <w:pPr>
        <w:spacing w:line="480" w:lineRule="auto"/>
        <w:ind w:firstLine="720"/>
        <w:jc w:val="center"/>
        <w:rPr>
          <w:rFonts w:ascii="Times New Roman" w:hAnsi="Times New Roman" w:cs="Times New Roman"/>
        </w:rPr>
      </w:pPr>
    </w:p>
    <w:p w14:paraId="6F5A944D" w14:textId="77777777" w:rsidR="005F3A47" w:rsidRDefault="005F3A47" w:rsidP="005F3A47">
      <w:pPr>
        <w:spacing w:line="480" w:lineRule="auto"/>
        <w:ind w:firstLine="720"/>
        <w:jc w:val="center"/>
        <w:rPr>
          <w:rFonts w:ascii="Times New Roman" w:hAnsi="Times New Roman" w:cs="Times New Roman"/>
        </w:rPr>
      </w:pPr>
    </w:p>
    <w:p w14:paraId="00F8402B" w14:textId="77777777" w:rsidR="005F3A47" w:rsidRDefault="005F3A47" w:rsidP="005F3A47">
      <w:pPr>
        <w:spacing w:line="480" w:lineRule="auto"/>
        <w:ind w:firstLine="720"/>
        <w:jc w:val="center"/>
        <w:rPr>
          <w:rFonts w:ascii="Times New Roman" w:hAnsi="Times New Roman" w:cs="Times New Roman"/>
        </w:rPr>
      </w:pPr>
    </w:p>
    <w:p w14:paraId="4EC25E34" w14:textId="77777777" w:rsidR="005F3A47" w:rsidRDefault="005F3A47" w:rsidP="005F3A47">
      <w:pPr>
        <w:spacing w:line="480" w:lineRule="auto"/>
        <w:ind w:firstLine="720"/>
        <w:jc w:val="center"/>
        <w:rPr>
          <w:rFonts w:ascii="Times New Roman" w:hAnsi="Times New Roman" w:cs="Times New Roman"/>
        </w:rPr>
      </w:pPr>
    </w:p>
    <w:p w14:paraId="11A4CDA8" w14:textId="77777777" w:rsidR="005F3A47" w:rsidRDefault="005F3A47" w:rsidP="005F3A47">
      <w:pPr>
        <w:spacing w:line="480" w:lineRule="auto"/>
        <w:ind w:firstLine="720"/>
        <w:jc w:val="center"/>
        <w:rPr>
          <w:rFonts w:ascii="Times New Roman" w:hAnsi="Times New Roman" w:cs="Times New Roman"/>
        </w:rPr>
      </w:pPr>
    </w:p>
    <w:p w14:paraId="7A267435" w14:textId="69E24AD2" w:rsidR="005F3A47" w:rsidRPr="005F3A47" w:rsidRDefault="005F3A47" w:rsidP="005F3A47">
      <w:pPr>
        <w:spacing w:line="480" w:lineRule="auto"/>
        <w:ind w:firstLine="720"/>
        <w:jc w:val="center"/>
        <w:rPr>
          <w:rFonts w:ascii="Times New Roman" w:hAnsi="Times New Roman" w:cs="Times New Roman"/>
        </w:rPr>
      </w:pPr>
      <w:r>
        <w:rPr>
          <w:rFonts w:ascii="Times New Roman" w:hAnsi="Times New Roman" w:cs="Times New Roman"/>
        </w:rPr>
        <w:t xml:space="preserve">Job Satisfaction </w:t>
      </w:r>
    </w:p>
    <w:p w14:paraId="30450A98" w14:textId="77777777" w:rsidR="005F3A47" w:rsidRPr="005F3A47" w:rsidRDefault="005F3A47" w:rsidP="005F3A47">
      <w:pPr>
        <w:spacing w:line="480" w:lineRule="auto"/>
        <w:ind w:firstLine="720"/>
        <w:jc w:val="center"/>
        <w:rPr>
          <w:rFonts w:ascii="Times New Roman" w:hAnsi="Times New Roman" w:cs="Times New Roman"/>
        </w:rPr>
      </w:pPr>
      <w:r w:rsidRPr="005F3A47">
        <w:rPr>
          <w:rFonts w:ascii="Times New Roman" w:hAnsi="Times New Roman" w:cs="Times New Roman"/>
        </w:rPr>
        <w:t>Student’s Name</w:t>
      </w:r>
    </w:p>
    <w:p w14:paraId="63B42DED" w14:textId="77777777" w:rsidR="005F3A47" w:rsidRPr="005F3A47" w:rsidRDefault="005F3A47" w:rsidP="005F3A47">
      <w:pPr>
        <w:spacing w:line="480" w:lineRule="auto"/>
        <w:ind w:firstLine="720"/>
        <w:jc w:val="center"/>
        <w:rPr>
          <w:rFonts w:ascii="Times New Roman" w:hAnsi="Times New Roman" w:cs="Times New Roman"/>
        </w:rPr>
      </w:pPr>
      <w:r w:rsidRPr="005F3A47">
        <w:rPr>
          <w:rFonts w:ascii="Times New Roman" w:hAnsi="Times New Roman" w:cs="Times New Roman"/>
        </w:rPr>
        <w:t xml:space="preserve">Institution Affiliation </w:t>
      </w:r>
    </w:p>
    <w:p w14:paraId="05DAA2F0" w14:textId="77777777" w:rsidR="005F3A47" w:rsidRDefault="005F3A47">
      <w:pPr>
        <w:spacing w:after="160" w:line="259" w:lineRule="auto"/>
        <w:rPr>
          <w:rFonts w:ascii="Times New Roman" w:hAnsi="Times New Roman" w:cs="Times New Roman"/>
        </w:rPr>
      </w:pPr>
      <w:r>
        <w:rPr>
          <w:rFonts w:ascii="Times New Roman" w:hAnsi="Times New Roman" w:cs="Times New Roman"/>
        </w:rPr>
        <w:br w:type="page"/>
      </w:r>
    </w:p>
    <w:p w14:paraId="5C90BDB8" w14:textId="37CB1B14" w:rsidR="005F3A47" w:rsidRPr="005F3A47" w:rsidRDefault="005F3A47" w:rsidP="005F3A47">
      <w:pPr>
        <w:spacing w:line="480" w:lineRule="auto"/>
        <w:ind w:firstLine="720"/>
        <w:jc w:val="center"/>
        <w:rPr>
          <w:rFonts w:ascii="Times New Roman" w:hAnsi="Times New Roman" w:cs="Times New Roman"/>
        </w:rPr>
      </w:pPr>
      <w:bookmarkStart w:id="0" w:name="_GoBack"/>
      <w:bookmarkEnd w:id="0"/>
      <w:r>
        <w:rPr>
          <w:rFonts w:ascii="Times New Roman" w:hAnsi="Times New Roman" w:cs="Times New Roman"/>
        </w:rPr>
        <w:lastRenderedPageBreak/>
        <w:t xml:space="preserve">Job Satisfaction </w:t>
      </w:r>
    </w:p>
    <w:p w14:paraId="11FB200C" w14:textId="77777777" w:rsidR="003C6B1A" w:rsidRPr="00D77013" w:rsidRDefault="003C6B1A" w:rsidP="003C6B1A">
      <w:pPr>
        <w:rPr>
          <w:rFonts w:ascii="Times New Roman" w:hAnsi="Times New Roman" w:cs="Times New Roman"/>
          <w:b/>
          <w:u w:val="single"/>
        </w:rPr>
      </w:pPr>
      <w:r w:rsidRPr="00D77013">
        <w:rPr>
          <w:rFonts w:ascii="Times New Roman" w:hAnsi="Times New Roman" w:cs="Times New Roman"/>
          <w:b/>
          <w:u w:val="single"/>
        </w:rPr>
        <w:t>Problem 1.</w:t>
      </w:r>
    </w:p>
    <w:p w14:paraId="6A0924EE" w14:textId="534E1443" w:rsidR="003C6B1A" w:rsidRPr="00D77013" w:rsidRDefault="003C6B1A" w:rsidP="003C6B1A">
      <w:pPr>
        <w:rPr>
          <w:rFonts w:ascii="Times New Roman" w:hAnsi="Times New Roman" w:cs="Times New Roman"/>
          <w:b/>
        </w:rPr>
      </w:pPr>
      <w:r w:rsidRPr="00D77013">
        <w:rPr>
          <w:rFonts w:ascii="Times New Roman" w:hAnsi="Times New Roman" w:cs="Times New Roman"/>
          <w:b/>
        </w:rPr>
        <w:t>Part: 1</w:t>
      </w:r>
    </w:p>
    <w:tbl>
      <w:tblPr>
        <w:tblW w:w="7613" w:type="dxa"/>
        <w:tblLook w:val="04A0" w:firstRow="1" w:lastRow="0" w:firstColumn="1" w:lastColumn="0" w:noHBand="0" w:noVBand="1"/>
      </w:tblPr>
      <w:tblGrid>
        <w:gridCol w:w="3233"/>
        <w:gridCol w:w="2363"/>
        <w:gridCol w:w="2017"/>
      </w:tblGrid>
      <w:tr w:rsidR="002F4949" w:rsidRPr="003C6B1A" w14:paraId="6BAFAC88" w14:textId="77777777" w:rsidTr="002F4949">
        <w:trPr>
          <w:trHeight w:val="277"/>
        </w:trPr>
        <w:tc>
          <w:tcPr>
            <w:tcW w:w="5596" w:type="dxa"/>
            <w:gridSpan w:val="2"/>
            <w:tcBorders>
              <w:top w:val="nil"/>
              <w:left w:val="nil"/>
              <w:bottom w:val="nil"/>
              <w:right w:val="nil"/>
            </w:tcBorders>
            <w:shd w:val="clear" w:color="auto" w:fill="auto"/>
            <w:noWrap/>
            <w:vAlign w:val="bottom"/>
            <w:hideMark/>
          </w:tcPr>
          <w:p w14:paraId="2C891E17" w14:textId="202FAC05" w:rsidR="002F4949" w:rsidRPr="003C6B1A" w:rsidRDefault="002F4949" w:rsidP="003C6B1A">
            <w:pPr>
              <w:rPr>
                <w:rFonts w:ascii="Times New Roman" w:eastAsia="Times New Roman" w:hAnsi="Times New Roman" w:cs="Times New Roman"/>
                <w:color w:val="000000"/>
              </w:rPr>
            </w:pPr>
            <w:r w:rsidRPr="003C6B1A">
              <w:rPr>
                <w:rFonts w:ascii="Times New Roman" w:eastAsia="Times New Roman" w:hAnsi="Times New Roman" w:cs="Times New Roman"/>
                <w:color w:val="000000"/>
              </w:rPr>
              <w:t>F-Test Two-Sample for Variances</w:t>
            </w:r>
          </w:p>
        </w:tc>
        <w:tc>
          <w:tcPr>
            <w:tcW w:w="2017" w:type="dxa"/>
            <w:tcBorders>
              <w:top w:val="nil"/>
              <w:left w:val="nil"/>
              <w:bottom w:val="nil"/>
              <w:right w:val="nil"/>
            </w:tcBorders>
            <w:shd w:val="clear" w:color="auto" w:fill="auto"/>
            <w:noWrap/>
            <w:vAlign w:val="bottom"/>
            <w:hideMark/>
          </w:tcPr>
          <w:p w14:paraId="235414D3" w14:textId="77777777" w:rsidR="002F4949" w:rsidRPr="003C6B1A" w:rsidRDefault="002F4949" w:rsidP="003C6B1A">
            <w:pPr>
              <w:rPr>
                <w:rFonts w:ascii="Times New Roman" w:eastAsia="Times New Roman" w:hAnsi="Times New Roman" w:cs="Times New Roman"/>
              </w:rPr>
            </w:pPr>
          </w:p>
        </w:tc>
      </w:tr>
      <w:tr w:rsidR="003C6B1A" w:rsidRPr="003C6B1A" w14:paraId="48D71BDC" w14:textId="77777777" w:rsidTr="002F4949">
        <w:trPr>
          <w:trHeight w:val="264"/>
        </w:trPr>
        <w:tc>
          <w:tcPr>
            <w:tcW w:w="3233" w:type="dxa"/>
            <w:tcBorders>
              <w:top w:val="single" w:sz="8" w:space="0" w:color="auto"/>
              <w:left w:val="nil"/>
              <w:bottom w:val="single" w:sz="4" w:space="0" w:color="auto"/>
              <w:right w:val="nil"/>
            </w:tcBorders>
            <w:shd w:val="clear" w:color="auto" w:fill="auto"/>
            <w:noWrap/>
            <w:vAlign w:val="bottom"/>
            <w:hideMark/>
          </w:tcPr>
          <w:p w14:paraId="4D7ABAFE" w14:textId="77777777" w:rsidR="003C6B1A" w:rsidRPr="003C6B1A" w:rsidRDefault="003C6B1A" w:rsidP="003C6B1A">
            <w:pPr>
              <w:jc w:val="center"/>
              <w:rPr>
                <w:rFonts w:ascii="Times New Roman" w:eastAsia="Times New Roman" w:hAnsi="Times New Roman" w:cs="Times New Roman"/>
                <w:i/>
                <w:iCs/>
                <w:color w:val="000000"/>
              </w:rPr>
            </w:pPr>
            <w:r w:rsidRPr="003C6B1A">
              <w:rPr>
                <w:rFonts w:ascii="Times New Roman" w:eastAsia="Times New Roman" w:hAnsi="Times New Roman" w:cs="Times New Roman"/>
                <w:i/>
                <w:iCs/>
                <w:color w:val="000000"/>
              </w:rPr>
              <w:t> </w:t>
            </w:r>
          </w:p>
        </w:tc>
        <w:tc>
          <w:tcPr>
            <w:tcW w:w="2363" w:type="dxa"/>
            <w:tcBorders>
              <w:top w:val="single" w:sz="8" w:space="0" w:color="auto"/>
              <w:left w:val="nil"/>
              <w:bottom w:val="single" w:sz="4" w:space="0" w:color="auto"/>
              <w:right w:val="nil"/>
            </w:tcBorders>
            <w:shd w:val="clear" w:color="auto" w:fill="auto"/>
            <w:noWrap/>
            <w:vAlign w:val="bottom"/>
            <w:hideMark/>
          </w:tcPr>
          <w:p w14:paraId="7864772A" w14:textId="77777777" w:rsidR="003C6B1A" w:rsidRPr="003C6B1A" w:rsidRDefault="003C6B1A" w:rsidP="003C6B1A">
            <w:pPr>
              <w:jc w:val="center"/>
              <w:rPr>
                <w:rFonts w:ascii="Times New Roman" w:eastAsia="Times New Roman" w:hAnsi="Times New Roman" w:cs="Times New Roman"/>
                <w:i/>
                <w:iCs/>
                <w:color w:val="000000"/>
              </w:rPr>
            </w:pPr>
            <w:r w:rsidRPr="003C6B1A">
              <w:rPr>
                <w:rFonts w:ascii="Times New Roman" w:eastAsia="Times New Roman" w:hAnsi="Times New Roman" w:cs="Times New Roman"/>
                <w:i/>
                <w:iCs/>
                <w:color w:val="000000"/>
              </w:rPr>
              <w:t>Value Added by Mfg.</w:t>
            </w:r>
          </w:p>
        </w:tc>
        <w:tc>
          <w:tcPr>
            <w:tcW w:w="2017" w:type="dxa"/>
            <w:tcBorders>
              <w:top w:val="single" w:sz="8" w:space="0" w:color="auto"/>
              <w:left w:val="nil"/>
              <w:bottom w:val="single" w:sz="4" w:space="0" w:color="auto"/>
              <w:right w:val="nil"/>
            </w:tcBorders>
            <w:shd w:val="clear" w:color="auto" w:fill="auto"/>
            <w:noWrap/>
            <w:vAlign w:val="bottom"/>
            <w:hideMark/>
          </w:tcPr>
          <w:p w14:paraId="413C7EBE" w14:textId="77777777" w:rsidR="003C6B1A" w:rsidRPr="003C6B1A" w:rsidRDefault="003C6B1A" w:rsidP="003C6B1A">
            <w:pPr>
              <w:jc w:val="center"/>
              <w:rPr>
                <w:rFonts w:ascii="Times New Roman" w:eastAsia="Times New Roman" w:hAnsi="Times New Roman" w:cs="Times New Roman"/>
                <w:i/>
                <w:iCs/>
                <w:color w:val="000000"/>
              </w:rPr>
            </w:pPr>
            <w:r w:rsidRPr="003C6B1A">
              <w:rPr>
                <w:rFonts w:ascii="Times New Roman" w:eastAsia="Times New Roman" w:hAnsi="Times New Roman" w:cs="Times New Roman"/>
                <w:i/>
                <w:iCs/>
                <w:color w:val="000000"/>
              </w:rPr>
              <w:t>Cost of Materials</w:t>
            </w:r>
          </w:p>
        </w:tc>
      </w:tr>
      <w:tr w:rsidR="003C6B1A" w:rsidRPr="003C6B1A" w14:paraId="6E350CD4" w14:textId="77777777" w:rsidTr="002F4949">
        <w:trPr>
          <w:trHeight w:val="264"/>
        </w:trPr>
        <w:tc>
          <w:tcPr>
            <w:tcW w:w="3233" w:type="dxa"/>
            <w:tcBorders>
              <w:top w:val="nil"/>
              <w:left w:val="nil"/>
              <w:bottom w:val="nil"/>
              <w:right w:val="nil"/>
            </w:tcBorders>
            <w:shd w:val="clear" w:color="auto" w:fill="auto"/>
            <w:noWrap/>
            <w:vAlign w:val="bottom"/>
            <w:hideMark/>
          </w:tcPr>
          <w:p w14:paraId="7F54A2C8" w14:textId="77777777" w:rsidR="003C6B1A" w:rsidRPr="003C6B1A" w:rsidRDefault="003C6B1A" w:rsidP="003C6B1A">
            <w:pPr>
              <w:rPr>
                <w:rFonts w:ascii="Times New Roman" w:eastAsia="Times New Roman" w:hAnsi="Times New Roman" w:cs="Times New Roman"/>
                <w:color w:val="000000"/>
              </w:rPr>
            </w:pPr>
            <w:r w:rsidRPr="003C6B1A">
              <w:rPr>
                <w:rFonts w:ascii="Times New Roman" w:eastAsia="Times New Roman" w:hAnsi="Times New Roman" w:cs="Times New Roman"/>
                <w:color w:val="000000"/>
              </w:rPr>
              <w:t>Mean</w:t>
            </w:r>
          </w:p>
        </w:tc>
        <w:tc>
          <w:tcPr>
            <w:tcW w:w="2363" w:type="dxa"/>
            <w:tcBorders>
              <w:top w:val="nil"/>
              <w:left w:val="nil"/>
              <w:bottom w:val="nil"/>
              <w:right w:val="nil"/>
            </w:tcBorders>
            <w:shd w:val="clear" w:color="auto" w:fill="auto"/>
            <w:noWrap/>
            <w:vAlign w:val="bottom"/>
            <w:hideMark/>
          </w:tcPr>
          <w:p w14:paraId="6CF5C704" w14:textId="77777777" w:rsidR="003C6B1A" w:rsidRPr="003C6B1A" w:rsidRDefault="003C6B1A" w:rsidP="003C6B1A">
            <w:pPr>
              <w:jc w:val="right"/>
              <w:rPr>
                <w:rFonts w:ascii="Times New Roman" w:eastAsia="Times New Roman" w:hAnsi="Times New Roman" w:cs="Times New Roman"/>
                <w:color w:val="000000"/>
              </w:rPr>
            </w:pPr>
            <w:r w:rsidRPr="003C6B1A">
              <w:rPr>
                <w:rFonts w:ascii="Times New Roman" w:eastAsia="Times New Roman" w:hAnsi="Times New Roman" w:cs="Times New Roman"/>
                <w:color w:val="000000"/>
              </w:rPr>
              <w:t>12497.67857</w:t>
            </w:r>
          </w:p>
        </w:tc>
        <w:tc>
          <w:tcPr>
            <w:tcW w:w="2017" w:type="dxa"/>
            <w:tcBorders>
              <w:top w:val="nil"/>
              <w:left w:val="nil"/>
              <w:bottom w:val="nil"/>
              <w:right w:val="nil"/>
            </w:tcBorders>
            <w:shd w:val="clear" w:color="auto" w:fill="auto"/>
            <w:noWrap/>
            <w:vAlign w:val="bottom"/>
            <w:hideMark/>
          </w:tcPr>
          <w:p w14:paraId="2BE0E81B" w14:textId="77777777" w:rsidR="003C6B1A" w:rsidRPr="003C6B1A" w:rsidRDefault="003C6B1A" w:rsidP="003C6B1A">
            <w:pPr>
              <w:jc w:val="right"/>
              <w:rPr>
                <w:rFonts w:ascii="Times New Roman" w:eastAsia="Times New Roman" w:hAnsi="Times New Roman" w:cs="Times New Roman"/>
                <w:color w:val="000000"/>
              </w:rPr>
            </w:pPr>
            <w:r w:rsidRPr="003C6B1A">
              <w:rPr>
                <w:rFonts w:ascii="Times New Roman" w:eastAsia="Times New Roman" w:hAnsi="Times New Roman" w:cs="Times New Roman"/>
                <w:color w:val="000000"/>
              </w:rPr>
              <w:t>14109.77143</w:t>
            </w:r>
          </w:p>
        </w:tc>
      </w:tr>
      <w:tr w:rsidR="003C6B1A" w:rsidRPr="003C6B1A" w14:paraId="3FABE19A" w14:textId="77777777" w:rsidTr="002F4949">
        <w:trPr>
          <w:trHeight w:val="264"/>
        </w:trPr>
        <w:tc>
          <w:tcPr>
            <w:tcW w:w="3233" w:type="dxa"/>
            <w:tcBorders>
              <w:top w:val="nil"/>
              <w:left w:val="nil"/>
              <w:bottom w:val="nil"/>
              <w:right w:val="nil"/>
            </w:tcBorders>
            <w:shd w:val="clear" w:color="auto" w:fill="auto"/>
            <w:noWrap/>
            <w:vAlign w:val="bottom"/>
            <w:hideMark/>
          </w:tcPr>
          <w:p w14:paraId="043A03A0" w14:textId="77777777" w:rsidR="003C6B1A" w:rsidRPr="003C6B1A" w:rsidRDefault="003C6B1A" w:rsidP="003C6B1A">
            <w:pPr>
              <w:rPr>
                <w:rFonts w:ascii="Times New Roman" w:eastAsia="Times New Roman" w:hAnsi="Times New Roman" w:cs="Times New Roman"/>
                <w:color w:val="000000"/>
              </w:rPr>
            </w:pPr>
            <w:r w:rsidRPr="003C6B1A">
              <w:rPr>
                <w:rFonts w:ascii="Times New Roman" w:eastAsia="Times New Roman" w:hAnsi="Times New Roman" w:cs="Times New Roman"/>
                <w:color w:val="000000"/>
              </w:rPr>
              <w:t>Variance</w:t>
            </w:r>
          </w:p>
        </w:tc>
        <w:tc>
          <w:tcPr>
            <w:tcW w:w="2363" w:type="dxa"/>
            <w:tcBorders>
              <w:top w:val="nil"/>
              <w:left w:val="nil"/>
              <w:bottom w:val="nil"/>
              <w:right w:val="nil"/>
            </w:tcBorders>
            <w:shd w:val="clear" w:color="auto" w:fill="auto"/>
            <w:noWrap/>
            <w:vAlign w:val="bottom"/>
            <w:hideMark/>
          </w:tcPr>
          <w:p w14:paraId="40A9C619" w14:textId="4FF26E08" w:rsidR="003C6B1A" w:rsidRPr="003C6B1A" w:rsidRDefault="003C6B1A" w:rsidP="003C6B1A">
            <w:pPr>
              <w:jc w:val="right"/>
              <w:rPr>
                <w:rFonts w:ascii="Times New Roman" w:eastAsia="Times New Roman" w:hAnsi="Times New Roman" w:cs="Times New Roman"/>
                <w:color w:val="000000"/>
              </w:rPr>
            </w:pPr>
            <w:r w:rsidRPr="003C6B1A">
              <w:rPr>
                <w:rFonts w:ascii="Times New Roman" w:eastAsia="Times New Roman" w:hAnsi="Times New Roman" w:cs="Times New Roman"/>
                <w:color w:val="000000"/>
              </w:rPr>
              <w:t>235</w:t>
            </w:r>
            <w:r w:rsidRPr="00D77013">
              <w:rPr>
                <w:rFonts w:ascii="Times New Roman" w:eastAsia="Times New Roman" w:hAnsi="Times New Roman" w:cs="Times New Roman"/>
                <w:color w:val="000000"/>
              </w:rPr>
              <w:t>,</w:t>
            </w:r>
            <w:r w:rsidRPr="003C6B1A">
              <w:rPr>
                <w:rFonts w:ascii="Times New Roman" w:eastAsia="Times New Roman" w:hAnsi="Times New Roman" w:cs="Times New Roman"/>
                <w:color w:val="000000"/>
              </w:rPr>
              <w:t>336</w:t>
            </w:r>
            <w:r w:rsidRPr="00D77013">
              <w:rPr>
                <w:rFonts w:ascii="Times New Roman" w:eastAsia="Times New Roman" w:hAnsi="Times New Roman" w:cs="Times New Roman"/>
                <w:color w:val="000000"/>
              </w:rPr>
              <w:t>,</w:t>
            </w:r>
            <w:r w:rsidRPr="003C6B1A">
              <w:rPr>
                <w:rFonts w:ascii="Times New Roman" w:eastAsia="Times New Roman" w:hAnsi="Times New Roman" w:cs="Times New Roman"/>
                <w:color w:val="000000"/>
              </w:rPr>
              <w:t>786.3</w:t>
            </w:r>
          </w:p>
        </w:tc>
        <w:tc>
          <w:tcPr>
            <w:tcW w:w="2017" w:type="dxa"/>
            <w:tcBorders>
              <w:top w:val="nil"/>
              <w:left w:val="nil"/>
              <w:bottom w:val="nil"/>
              <w:right w:val="nil"/>
            </w:tcBorders>
            <w:shd w:val="clear" w:color="auto" w:fill="auto"/>
            <w:noWrap/>
            <w:vAlign w:val="bottom"/>
            <w:hideMark/>
          </w:tcPr>
          <w:p w14:paraId="4C219708" w14:textId="5788EBD5" w:rsidR="003C6B1A" w:rsidRPr="003C6B1A" w:rsidRDefault="003C6B1A" w:rsidP="003C6B1A">
            <w:pPr>
              <w:jc w:val="right"/>
              <w:rPr>
                <w:rFonts w:ascii="Times New Roman" w:eastAsia="Times New Roman" w:hAnsi="Times New Roman" w:cs="Times New Roman"/>
                <w:color w:val="000000"/>
              </w:rPr>
            </w:pPr>
            <w:r w:rsidRPr="003C6B1A">
              <w:rPr>
                <w:rFonts w:ascii="Times New Roman" w:eastAsia="Times New Roman" w:hAnsi="Times New Roman" w:cs="Times New Roman"/>
                <w:color w:val="000000"/>
              </w:rPr>
              <w:t>603</w:t>
            </w:r>
            <w:r w:rsidRPr="00D77013">
              <w:rPr>
                <w:rFonts w:ascii="Times New Roman" w:eastAsia="Times New Roman" w:hAnsi="Times New Roman" w:cs="Times New Roman"/>
                <w:color w:val="000000"/>
              </w:rPr>
              <w:t>,</w:t>
            </w:r>
            <w:r w:rsidRPr="003C6B1A">
              <w:rPr>
                <w:rFonts w:ascii="Times New Roman" w:eastAsia="Times New Roman" w:hAnsi="Times New Roman" w:cs="Times New Roman"/>
                <w:color w:val="000000"/>
              </w:rPr>
              <w:t>680</w:t>
            </w:r>
            <w:r w:rsidRPr="00D77013">
              <w:rPr>
                <w:rFonts w:ascii="Times New Roman" w:eastAsia="Times New Roman" w:hAnsi="Times New Roman" w:cs="Times New Roman"/>
                <w:color w:val="000000"/>
              </w:rPr>
              <w:t>,</w:t>
            </w:r>
            <w:r w:rsidRPr="003C6B1A">
              <w:rPr>
                <w:rFonts w:ascii="Times New Roman" w:eastAsia="Times New Roman" w:hAnsi="Times New Roman" w:cs="Times New Roman"/>
                <w:color w:val="000000"/>
              </w:rPr>
              <w:t>639.1</w:t>
            </w:r>
          </w:p>
        </w:tc>
      </w:tr>
      <w:tr w:rsidR="003C6B1A" w:rsidRPr="003C6B1A" w14:paraId="65C55E5F" w14:textId="77777777" w:rsidTr="002F4949">
        <w:trPr>
          <w:trHeight w:val="264"/>
        </w:trPr>
        <w:tc>
          <w:tcPr>
            <w:tcW w:w="3233" w:type="dxa"/>
            <w:tcBorders>
              <w:top w:val="nil"/>
              <w:left w:val="nil"/>
              <w:bottom w:val="nil"/>
              <w:right w:val="nil"/>
            </w:tcBorders>
            <w:shd w:val="clear" w:color="auto" w:fill="auto"/>
            <w:noWrap/>
            <w:vAlign w:val="bottom"/>
            <w:hideMark/>
          </w:tcPr>
          <w:p w14:paraId="3FFAA6AA" w14:textId="77777777" w:rsidR="003C6B1A" w:rsidRPr="003C6B1A" w:rsidRDefault="003C6B1A" w:rsidP="003C6B1A">
            <w:pPr>
              <w:rPr>
                <w:rFonts w:ascii="Times New Roman" w:eastAsia="Times New Roman" w:hAnsi="Times New Roman" w:cs="Times New Roman"/>
                <w:color w:val="000000"/>
              </w:rPr>
            </w:pPr>
            <w:r w:rsidRPr="003C6B1A">
              <w:rPr>
                <w:rFonts w:ascii="Times New Roman" w:eastAsia="Times New Roman" w:hAnsi="Times New Roman" w:cs="Times New Roman"/>
                <w:color w:val="000000"/>
              </w:rPr>
              <w:t>Observations</w:t>
            </w:r>
          </w:p>
        </w:tc>
        <w:tc>
          <w:tcPr>
            <w:tcW w:w="2363" w:type="dxa"/>
            <w:tcBorders>
              <w:top w:val="nil"/>
              <w:left w:val="nil"/>
              <w:bottom w:val="nil"/>
              <w:right w:val="nil"/>
            </w:tcBorders>
            <w:shd w:val="clear" w:color="auto" w:fill="auto"/>
            <w:noWrap/>
            <w:vAlign w:val="bottom"/>
            <w:hideMark/>
          </w:tcPr>
          <w:p w14:paraId="0DD899CF" w14:textId="77777777" w:rsidR="003C6B1A" w:rsidRPr="003C6B1A" w:rsidRDefault="003C6B1A" w:rsidP="003C6B1A">
            <w:pPr>
              <w:jc w:val="right"/>
              <w:rPr>
                <w:rFonts w:ascii="Times New Roman" w:eastAsia="Times New Roman" w:hAnsi="Times New Roman" w:cs="Times New Roman"/>
                <w:color w:val="000000"/>
              </w:rPr>
            </w:pPr>
            <w:r w:rsidRPr="003C6B1A">
              <w:rPr>
                <w:rFonts w:ascii="Times New Roman" w:eastAsia="Times New Roman" w:hAnsi="Times New Roman" w:cs="Times New Roman"/>
                <w:color w:val="000000"/>
              </w:rPr>
              <w:t>140</w:t>
            </w:r>
          </w:p>
        </w:tc>
        <w:tc>
          <w:tcPr>
            <w:tcW w:w="2017" w:type="dxa"/>
            <w:tcBorders>
              <w:top w:val="nil"/>
              <w:left w:val="nil"/>
              <w:bottom w:val="nil"/>
              <w:right w:val="nil"/>
            </w:tcBorders>
            <w:shd w:val="clear" w:color="auto" w:fill="auto"/>
            <w:noWrap/>
            <w:vAlign w:val="bottom"/>
            <w:hideMark/>
          </w:tcPr>
          <w:p w14:paraId="499149B4" w14:textId="77777777" w:rsidR="003C6B1A" w:rsidRPr="003C6B1A" w:rsidRDefault="003C6B1A" w:rsidP="003C6B1A">
            <w:pPr>
              <w:jc w:val="right"/>
              <w:rPr>
                <w:rFonts w:ascii="Times New Roman" w:eastAsia="Times New Roman" w:hAnsi="Times New Roman" w:cs="Times New Roman"/>
                <w:color w:val="000000"/>
              </w:rPr>
            </w:pPr>
            <w:r w:rsidRPr="003C6B1A">
              <w:rPr>
                <w:rFonts w:ascii="Times New Roman" w:eastAsia="Times New Roman" w:hAnsi="Times New Roman" w:cs="Times New Roman"/>
                <w:color w:val="000000"/>
              </w:rPr>
              <w:t>140</w:t>
            </w:r>
          </w:p>
        </w:tc>
      </w:tr>
      <w:tr w:rsidR="003C6B1A" w:rsidRPr="003C6B1A" w14:paraId="6956101F" w14:textId="77777777" w:rsidTr="002F4949">
        <w:trPr>
          <w:trHeight w:val="264"/>
        </w:trPr>
        <w:tc>
          <w:tcPr>
            <w:tcW w:w="3233" w:type="dxa"/>
            <w:tcBorders>
              <w:top w:val="nil"/>
              <w:left w:val="nil"/>
              <w:bottom w:val="nil"/>
              <w:right w:val="nil"/>
            </w:tcBorders>
            <w:shd w:val="clear" w:color="auto" w:fill="auto"/>
            <w:noWrap/>
            <w:vAlign w:val="bottom"/>
            <w:hideMark/>
          </w:tcPr>
          <w:p w14:paraId="5FC25680" w14:textId="77777777" w:rsidR="003C6B1A" w:rsidRPr="003C6B1A" w:rsidRDefault="003C6B1A" w:rsidP="003C6B1A">
            <w:pPr>
              <w:rPr>
                <w:rFonts w:ascii="Times New Roman" w:eastAsia="Times New Roman" w:hAnsi="Times New Roman" w:cs="Times New Roman"/>
                <w:color w:val="000000"/>
              </w:rPr>
            </w:pPr>
            <w:r w:rsidRPr="003C6B1A">
              <w:rPr>
                <w:rFonts w:ascii="Times New Roman" w:eastAsia="Times New Roman" w:hAnsi="Times New Roman" w:cs="Times New Roman"/>
                <w:color w:val="000000"/>
              </w:rPr>
              <w:t>df</w:t>
            </w:r>
          </w:p>
        </w:tc>
        <w:tc>
          <w:tcPr>
            <w:tcW w:w="2363" w:type="dxa"/>
            <w:tcBorders>
              <w:top w:val="nil"/>
              <w:left w:val="nil"/>
              <w:bottom w:val="nil"/>
              <w:right w:val="nil"/>
            </w:tcBorders>
            <w:shd w:val="clear" w:color="auto" w:fill="auto"/>
            <w:noWrap/>
            <w:vAlign w:val="bottom"/>
            <w:hideMark/>
          </w:tcPr>
          <w:p w14:paraId="3D7D4D3C" w14:textId="77777777" w:rsidR="003C6B1A" w:rsidRPr="003C6B1A" w:rsidRDefault="003C6B1A" w:rsidP="003C6B1A">
            <w:pPr>
              <w:jc w:val="right"/>
              <w:rPr>
                <w:rFonts w:ascii="Times New Roman" w:eastAsia="Times New Roman" w:hAnsi="Times New Roman" w:cs="Times New Roman"/>
                <w:color w:val="000000"/>
              </w:rPr>
            </w:pPr>
            <w:r w:rsidRPr="003C6B1A">
              <w:rPr>
                <w:rFonts w:ascii="Times New Roman" w:eastAsia="Times New Roman" w:hAnsi="Times New Roman" w:cs="Times New Roman"/>
                <w:color w:val="000000"/>
              </w:rPr>
              <w:t>139</w:t>
            </w:r>
          </w:p>
        </w:tc>
        <w:tc>
          <w:tcPr>
            <w:tcW w:w="2017" w:type="dxa"/>
            <w:tcBorders>
              <w:top w:val="nil"/>
              <w:left w:val="nil"/>
              <w:bottom w:val="nil"/>
              <w:right w:val="nil"/>
            </w:tcBorders>
            <w:shd w:val="clear" w:color="auto" w:fill="auto"/>
            <w:noWrap/>
            <w:vAlign w:val="bottom"/>
            <w:hideMark/>
          </w:tcPr>
          <w:p w14:paraId="0B08BD62" w14:textId="77777777" w:rsidR="003C6B1A" w:rsidRPr="003C6B1A" w:rsidRDefault="003C6B1A" w:rsidP="003C6B1A">
            <w:pPr>
              <w:jc w:val="right"/>
              <w:rPr>
                <w:rFonts w:ascii="Times New Roman" w:eastAsia="Times New Roman" w:hAnsi="Times New Roman" w:cs="Times New Roman"/>
                <w:color w:val="000000"/>
              </w:rPr>
            </w:pPr>
            <w:r w:rsidRPr="003C6B1A">
              <w:rPr>
                <w:rFonts w:ascii="Times New Roman" w:eastAsia="Times New Roman" w:hAnsi="Times New Roman" w:cs="Times New Roman"/>
                <w:color w:val="000000"/>
              </w:rPr>
              <w:t>139</w:t>
            </w:r>
          </w:p>
        </w:tc>
      </w:tr>
      <w:tr w:rsidR="003C6B1A" w:rsidRPr="003C6B1A" w14:paraId="10DDA4F4" w14:textId="77777777" w:rsidTr="002F4949">
        <w:trPr>
          <w:trHeight w:val="264"/>
        </w:trPr>
        <w:tc>
          <w:tcPr>
            <w:tcW w:w="3233" w:type="dxa"/>
            <w:tcBorders>
              <w:top w:val="nil"/>
              <w:left w:val="nil"/>
              <w:bottom w:val="nil"/>
              <w:right w:val="nil"/>
            </w:tcBorders>
            <w:shd w:val="clear" w:color="auto" w:fill="auto"/>
            <w:noWrap/>
            <w:vAlign w:val="bottom"/>
            <w:hideMark/>
          </w:tcPr>
          <w:p w14:paraId="25B565F5" w14:textId="77777777" w:rsidR="003C6B1A" w:rsidRPr="003C6B1A" w:rsidRDefault="003C6B1A" w:rsidP="003C6B1A">
            <w:pPr>
              <w:rPr>
                <w:rFonts w:ascii="Times New Roman" w:eastAsia="Times New Roman" w:hAnsi="Times New Roman" w:cs="Times New Roman"/>
                <w:color w:val="000000"/>
              </w:rPr>
            </w:pPr>
            <w:r w:rsidRPr="003C6B1A">
              <w:rPr>
                <w:rFonts w:ascii="Times New Roman" w:eastAsia="Times New Roman" w:hAnsi="Times New Roman" w:cs="Times New Roman"/>
                <w:color w:val="000000"/>
              </w:rPr>
              <w:t>F</w:t>
            </w:r>
          </w:p>
        </w:tc>
        <w:tc>
          <w:tcPr>
            <w:tcW w:w="2363" w:type="dxa"/>
            <w:tcBorders>
              <w:top w:val="nil"/>
              <w:left w:val="nil"/>
              <w:bottom w:val="nil"/>
              <w:right w:val="nil"/>
            </w:tcBorders>
            <w:shd w:val="clear" w:color="auto" w:fill="auto"/>
            <w:noWrap/>
            <w:vAlign w:val="bottom"/>
            <w:hideMark/>
          </w:tcPr>
          <w:p w14:paraId="3B1522AC" w14:textId="77777777" w:rsidR="003C6B1A" w:rsidRPr="003C6B1A" w:rsidRDefault="003C6B1A" w:rsidP="003C6B1A">
            <w:pPr>
              <w:jc w:val="right"/>
              <w:rPr>
                <w:rFonts w:ascii="Times New Roman" w:eastAsia="Times New Roman" w:hAnsi="Times New Roman" w:cs="Times New Roman"/>
                <w:color w:val="000000"/>
              </w:rPr>
            </w:pPr>
            <w:r w:rsidRPr="003C6B1A">
              <w:rPr>
                <w:rFonts w:ascii="Times New Roman" w:eastAsia="Times New Roman" w:hAnsi="Times New Roman" w:cs="Times New Roman"/>
                <w:color w:val="000000"/>
              </w:rPr>
              <w:t>0.389836564</w:t>
            </w:r>
          </w:p>
        </w:tc>
        <w:tc>
          <w:tcPr>
            <w:tcW w:w="2017" w:type="dxa"/>
            <w:tcBorders>
              <w:top w:val="nil"/>
              <w:left w:val="nil"/>
              <w:bottom w:val="nil"/>
              <w:right w:val="nil"/>
            </w:tcBorders>
            <w:shd w:val="clear" w:color="auto" w:fill="auto"/>
            <w:noWrap/>
            <w:vAlign w:val="bottom"/>
            <w:hideMark/>
          </w:tcPr>
          <w:p w14:paraId="34E002F1" w14:textId="77777777" w:rsidR="003C6B1A" w:rsidRPr="003C6B1A" w:rsidRDefault="003C6B1A" w:rsidP="003C6B1A">
            <w:pPr>
              <w:jc w:val="right"/>
              <w:rPr>
                <w:rFonts w:ascii="Times New Roman" w:eastAsia="Times New Roman" w:hAnsi="Times New Roman" w:cs="Times New Roman"/>
                <w:color w:val="000000"/>
              </w:rPr>
            </w:pPr>
          </w:p>
        </w:tc>
      </w:tr>
      <w:tr w:rsidR="003C6B1A" w:rsidRPr="003C6B1A" w14:paraId="09E5B617" w14:textId="77777777" w:rsidTr="002F4949">
        <w:trPr>
          <w:trHeight w:val="264"/>
        </w:trPr>
        <w:tc>
          <w:tcPr>
            <w:tcW w:w="3233" w:type="dxa"/>
            <w:tcBorders>
              <w:top w:val="nil"/>
              <w:left w:val="nil"/>
              <w:bottom w:val="nil"/>
              <w:right w:val="nil"/>
            </w:tcBorders>
            <w:shd w:val="clear" w:color="auto" w:fill="auto"/>
            <w:noWrap/>
            <w:vAlign w:val="bottom"/>
            <w:hideMark/>
          </w:tcPr>
          <w:p w14:paraId="220DF078" w14:textId="77777777" w:rsidR="003C6B1A" w:rsidRPr="003C6B1A" w:rsidRDefault="003C6B1A" w:rsidP="003C6B1A">
            <w:pPr>
              <w:rPr>
                <w:rFonts w:ascii="Times New Roman" w:eastAsia="Times New Roman" w:hAnsi="Times New Roman" w:cs="Times New Roman"/>
                <w:color w:val="000000"/>
              </w:rPr>
            </w:pPr>
            <w:r w:rsidRPr="003C6B1A">
              <w:rPr>
                <w:rFonts w:ascii="Times New Roman" w:eastAsia="Times New Roman" w:hAnsi="Times New Roman" w:cs="Times New Roman"/>
                <w:color w:val="000000"/>
              </w:rPr>
              <w:t>P(F&lt;=f) one-tail</w:t>
            </w:r>
          </w:p>
        </w:tc>
        <w:tc>
          <w:tcPr>
            <w:tcW w:w="2363" w:type="dxa"/>
            <w:tcBorders>
              <w:top w:val="nil"/>
              <w:left w:val="nil"/>
              <w:bottom w:val="nil"/>
              <w:right w:val="nil"/>
            </w:tcBorders>
            <w:shd w:val="clear" w:color="auto" w:fill="auto"/>
            <w:noWrap/>
            <w:vAlign w:val="bottom"/>
            <w:hideMark/>
          </w:tcPr>
          <w:p w14:paraId="0BCEFE8B" w14:textId="77777777" w:rsidR="003C6B1A" w:rsidRPr="003C6B1A" w:rsidRDefault="003C6B1A" w:rsidP="003C6B1A">
            <w:pPr>
              <w:jc w:val="right"/>
              <w:rPr>
                <w:rFonts w:ascii="Times New Roman" w:eastAsia="Times New Roman" w:hAnsi="Times New Roman" w:cs="Times New Roman"/>
                <w:color w:val="000000"/>
              </w:rPr>
            </w:pPr>
            <w:r w:rsidRPr="003C6B1A">
              <w:rPr>
                <w:rFonts w:ascii="Times New Roman" w:eastAsia="Times New Roman" w:hAnsi="Times New Roman" w:cs="Times New Roman"/>
                <w:color w:val="000000"/>
              </w:rPr>
              <w:t>2.57999E-08</w:t>
            </w:r>
          </w:p>
        </w:tc>
        <w:tc>
          <w:tcPr>
            <w:tcW w:w="2017" w:type="dxa"/>
            <w:tcBorders>
              <w:top w:val="nil"/>
              <w:left w:val="nil"/>
              <w:bottom w:val="nil"/>
              <w:right w:val="nil"/>
            </w:tcBorders>
            <w:shd w:val="clear" w:color="auto" w:fill="auto"/>
            <w:noWrap/>
            <w:vAlign w:val="bottom"/>
            <w:hideMark/>
          </w:tcPr>
          <w:p w14:paraId="1F07D0E5" w14:textId="77777777" w:rsidR="003C6B1A" w:rsidRPr="003C6B1A" w:rsidRDefault="003C6B1A" w:rsidP="003C6B1A">
            <w:pPr>
              <w:jc w:val="right"/>
              <w:rPr>
                <w:rFonts w:ascii="Times New Roman" w:eastAsia="Times New Roman" w:hAnsi="Times New Roman" w:cs="Times New Roman"/>
                <w:color w:val="000000"/>
              </w:rPr>
            </w:pPr>
          </w:p>
        </w:tc>
      </w:tr>
      <w:tr w:rsidR="003C6B1A" w:rsidRPr="003C6B1A" w14:paraId="12AAB207" w14:textId="77777777" w:rsidTr="002F4949">
        <w:trPr>
          <w:trHeight w:val="277"/>
        </w:trPr>
        <w:tc>
          <w:tcPr>
            <w:tcW w:w="3233" w:type="dxa"/>
            <w:tcBorders>
              <w:top w:val="nil"/>
              <w:left w:val="nil"/>
              <w:bottom w:val="single" w:sz="8" w:space="0" w:color="auto"/>
              <w:right w:val="nil"/>
            </w:tcBorders>
            <w:shd w:val="clear" w:color="auto" w:fill="auto"/>
            <w:noWrap/>
            <w:vAlign w:val="bottom"/>
            <w:hideMark/>
          </w:tcPr>
          <w:p w14:paraId="4C873C1D" w14:textId="77777777" w:rsidR="003C6B1A" w:rsidRPr="003C6B1A" w:rsidRDefault="003C6B1A" w:rsidP="003C6B1A">
            <w:pPr>
              <w:rPr>
                <w:rFonts w:ascii="Times New Roman" w:eastAsia="Times New Roman" w:hAnsi="Times New Roman" w:cs="Times New Roman"/>
                <w:color w:val="000000"/>
              </w:rPr>
            </w:pPr>
            <w:r w:rsidRPr="003C6B1A">
              <w:rPr>
                <w:rFonts w:ascii="Times New Roman" w:eastAsia="Times New Roman" w:hAnsi="Times New Roman" w:cs="Times New Roman"/>
                <w:color w:val="000000"/>
              </w:rPr>
              <w:t>F Critical one-tail</w:t>
            </w:r>
          </w:p>
        </w:tc>
        <w:tc>
          <w:tcPr>
            <w:tcW w:w="2363" w:type="dxa"/>
            <w:tcBorders>
              <w:top w:val="nil"/>
              <w:left w:val="nil"/>
              <w:bottom w:val="single" w:sz="8" w:space="0" w:color="auto"/>
              <w:right w:val="nil"/>
            </w:tcBorders>
            <w:shd w:val="clear" w:color="auto" w:fill="auto"/>
            <w:noWrap/>
            <w:vAlign w:val="bottom"/>
            <w:hideMark/>
          </w:tcPr>
          <w:p w14:paraId="7B1A015E" w14:textId="77777777" w:rsidR="003C6B1A" w:rsidRPr="003C6B1A" w:rsidRDefault="003C6B1A" w:rsidP="003C6B1A">
            <w:pPr>
              <w:jc w:val="right"/>
              <w:rPr>
                <w:rFonts w:ascii="Times New Roman" w:eastAsia="Times New Roman" w:hAnsi="Times New Roman" w:cs="Times New Roman"/>
                <w:color w:val="000000"/>
              </w:rPr>
            </w:pPr>
            <w:r w:rsidRPr="003C6B1A">
              <w:rPr>
                <w:rFonts w:ascii="Times New Roman" w:eastAsia="Times New Roman" w:hAnsi="Times New Roman" w:cs="Times New Roman"/>
                <w:color w:val="000000"/>
              </w:rPr>
              <w:t>0.804120764</w:t>
            </w:r>
          </w:p>
        </w:tc>
        <w:tc>
          <w:tcPr>
            <w:tcW w:w="2017" w:type="dxa"/>
            <w:tcBorders>
              <w:top w:val="nil"/>
              <w:left w:val="nil"/>
              <w:bottom w:val="single" w:sz="8" w:space="0" w:color="auto"/>
              <w:right w:val="nil"/>
            </w:tcBorders>
            <w:shd w:val="clear" w:color="auto" w:fill="auto"/>
            <w:noWrap/>
            <w:vAlign w:val="bottom"/>
            <w:hideMark/>
          </w:tcPr>
          <w:p w14:paraId="2FB37560" w14:textId="77777777" w:rsidR="003C6B1A" w:rsidRPr="003C6B1A" w:rsidRDefault="003C6B1A" w:rsidP="003C6B1A">
            <w:pPr>
              <w:rPr>
                <w:rFonts w:ascii="Times New Roman" w:eastAsia="Times New Roman" w:hAnsi="Times New Roman" w:cs="Times New Roman"/>
                <w:color w:val="000000"/>
              </w:rPr>
            </w:pPr>
            <w:r w:rsidRPr="003C6B1A">
              <w:rPr>
                <w:rFonts w:ascii="Times New Roman" w:eastAsia="Times New Roman" w:hAnsi="Times New Roman" w:cs="Times New Roman"/>
                <w:color w:val="000000"/>
              </w:rPr>
              <w:t> </w:t>
            </w:r>
          </w:p>
        </w:tc>
      </w:tr>
    </w:tbl>
    <w:p w14:paraId="37925EDA" w14:textId="77777777" w:rsidR="003C6B1A" w:rsidRPr="00D77013" w:rsidRDefault="003C6B1A" w:rsidP="003C6B1A">
      <w:pPr>
        <w:rPr>
          <w:rFonts w:ascii="Times New Roman" w:hAnsi="Times New Roman" w:cs="Times New Roman"/>
        </w:rPr>
      </w:pPr>
    </w:p>
    <w:p w14:paraId="054D9A1B" w14:textId="5CD0DA28" w:rsidR="003C6B1A" w:rsidRPr="00D77013" w:rsidRDefault="003C6B1A" w:rsidP="003C6B1A">
      <w:pPr>
        <w:rPr>
          <w:rFonts w:ascii="Times New Roman" w:hAnsi="Times New Roman" w:cs="Times New Roman"/>
          <w:b/>
        </w:rPr>
      </w:pPr>
      <w:r w:rsidRPr="00D77013">
        <w:rPr>
          <w:rFonts w:ascii="Times New Roman" w:hAnsi="Times New Roman" w:cs="Times New Roman"/>
          <w:b/>
        </w:rPr>
        <w:t>Part: 2</w:t>
      </w:r>
    </w:p>
    <w:p w14:paraId="7109F8BA" w14:textId="45F5F04D" w:rsidR="003C6B1A" w:rsidRPr="00D77013" w:rsidRDefault="003C6B1A" w:rsidP="003C6B1A">
      <w:pPr>
        <w:rPr>
          <w:rFonts w:ascii="Times New Roman" w:hAnsi="Times New Roman" w:cs="Times New Roman"/>
          <w:bCs/>
        </w:rPr>
      </w:pPr>
      <w:r w:rsidRPr="00D77013">
        <w:rPr>
          <w:rFonts w:ascii="Times New Roman" w:hAnsi="Times New Roman" w:cs="Times New Roman"/>
          <w:bCs/>
        </w:rPr>
        <w:t>The variance of Cost of Materials is significantly smaller than the variance of Value Added by Mfg. This decision is reached by rejecting the null hypothesis in the following set of hypotheses given that the p-value (</w:t>
      </w:r>
      <w:r w:rsidRPr="003C6B1A">
        <w:rPr>
          <w:rFonts w:ascii="Times New Roman" w:eastAsia="Times New Roman" w:hAnsi="Times New Roman" w:cs="Times New Roman"/>
          <w:color w:val="000000"/>
        </w:rPr>
        <w:t>2.57999E-08</w:t>
      </w:r>
      <w:r w:rsidRPr="00D77013">
        <w:rPr>
          <w:rFonts w:ascii="Times New Roman" w:eastAsia="Times New Roman" w:hAnsi="Times New Roman" w:cs="Times New Roman"/>
          <w:color w:val="000000"/>
        </w:rPr>
        <w:t>) is smaller than the threshold of 10%</w:t>
      </w:r>
      <w:r w:rsidRPr="00D77013">
        <w:rPr>
          <w:rFonts w:ascii="Times New Roman" w:hAnsi="Times New Roman" w:cs="Times New Roman"/>
          <w:bCs/>
        </w:rPr>
        <w:t>:</w:t>
      </w:r>
    </w:p>
    <w:p w14:paraId="071085F4" w14:textId="77777777" w:rsidR="00561515" w:rsidRPr="00D77013" w:rsidRDefault="00561515" w:rsidP="003C6B1A">
      <w:pPr>
        <w:rPr>
          <w:rFonts w:ascii="Times New Roman" w:hAnsi="Times New Roman" w:cs="Times New Roman"/>
          <w:bCs/>
        </w:rPr>
      </w:pPr>
    </w:p>
    <w:p w14:paraId="5B0A9021" w14:textId="300949EC" w:rsidR="003C6B1A" w:rsidRPr="00D77013" w:rsidRDefault="00561515" w:rsidP="003C6B1A">
      <w:pPr>
        <w:rPr>
          <w:rFonts w:ascii="Cambria Math" w:hAnsi="Cambria Math" w:cs="Times New Roman"/>
          <w:oMath/>
        </w:rPr>
      </w:pPr>
      <m:oMathPara>
        <m:oMath>
          <m:r>
            <w:rPr>
              <w:rFonts w:ascii="Cambria Math" w:hAnsi="Cambria Math" w:cs="Times New Roman"/>
            </w:rPr>
            <m:t>H</m:t>
          </m:r>
          <m:r>
            <w:rPr>
              <w:rFonts w:ascii="Cambria Math" w:hAnsi="Cambria Math" w:cs="Times New Roman"/>
              <w:vertAlign w:val="subscript"/>
            </w:rPr>
            <m:t>o</m:t>
          </m:r>
          <m:r>
            <w:rPr>
              <w:rFonts w:ascii="Cambria Math" w:hAnsi="Cambria Math" w:cs="Times New Roman"/>
            </w:rPr>
            <m:t>: Variance of Value Added by Mfg.</m:t>
          </m:r>
          <m:r>
            <m:rPr>
              <m:sty m:val="bi"/>
            </m:rPr>
            <w:rPr>
              <w:rFonts w:ascii="Cambria Math" w:hAnsi="Cambria Math" w:cs="Times New Roman"/>
            </w:rPr>
            <m:t xml:space="preserve"> is</m:t>
          </m:r>
          <m:r>
            <w:rPr>
              <w:rFonts w:ascii="Cambria Math" w:hAnsi="Cambria Math" w:cs="Times New Roman"/>
            </w:rPr>
            <m:t xml:space="preserve"> equal to Variance of Cost of Materials.</m:t>
          </m:r>
        </m:oMath>
      </m:oMathPara>
    </w:p>
    <w:p w14:paraId="14E3E3FF" w14:textId="0BC5694A" w:rsidR="00561515" w:rsidRPr="00D77013" w:rsidRDefault="00561515" w:rsidP="00561515">
      <w:pPr>
        <w:rPr>
          <w:rFonts w:ascii="Times New Roman" w:eastAsiaTheme="minorEastAsia" w:hAnsi="Times New Roman" w:cs="Times New Roman"/>
          <w:bCs/>
        </w:rPr>
      </w:pPr>
      <m:oMathPara>
        <m:oMath>
          <m:r>
            <w:rPr>
              <w:rFonts w:ascii="Cambria Math" w:hAnsi="Cambria Math" w:cs="Times New Roman"/>
            </w:rPr>
            <m:t>H</m:t>
          </m:r>
          <m:r>
            <w:rPr>
              <w:rFonts w:ascii="Cambria Math" w:hAnsi="Cambria Math" w:cs="Times New Roman"/>
              <w:vertAlign w:val="subscript"/>
            </w:rPr>
            <m:t>a</m:t>
          </m:r>
          <m:r>
            <w:rPr>
              <w:rFonts w:ascii="Cambria Math" w:hAnsi="Cambria Math" w:cs="Times New Roman"/>
            </w:rPr>
            <m:t>: Variance of Value Added by Mfg.</m:t>
          </m:r>
          <m:r>
            <m:rPr>
              <m:sty m:val="bi"/>
            </m:rPr>
            <w:rPr>
              <w:rFonts w:ascii="Cambria Math" w:hAnsi="Cambria Math" w:cs="Times New Roman"/>
            </w:rPr>
            <m:t xml:space="preserve"> is not</m:t>
          </m:r>
          <m:r>
            <w:rPr>
              <w:rFonts w:ascii="Cambria Math" w:hAnsi="Cambria Math" w:cs="Times New Roman"/>
            </w:rPr>
            <m:t xml:space="preserve"> equal to Variance of Cost of Materials.</m:t>
          </m:r>
        </m:oMath>
      </m:oMathPara>
    </w:p>
    <w:p w14:paraId="2F64E3D2" w14:textId="77777777" w:rsidR="00561515" w:rsidRPr="00D77013" w:rsidRDefault="00561515" w:rsidP="00561515">
      <w:pPr>
        <w:rPr>
          <w:rFonts w:ascii="Cambria Math" w:hAnsi="Cambria Math" w:cs="Times New Roman"/>
          <w:oMath/>
        </w:rPr>
      </w:pPr>
    </w:p>
    <w:p w14:paraId="7B604A5D" w14:textId="1C13B4F3" w:rsidR="00561515" w:rsidRPr="00D77013" w:rsidRDefault="00561515" w:rsidP="003C6B1A">
      <w:pPr>
        <w:rPr>
          <w:rFonts w:ascii="Times New Roman" w:hAnsi="Times New Roman" w:cs="Times New Roman"/>
          <w:bCs/>
        </w:rPr>
      </w:pPr>
      <w:r w:rsidRPr="00D77013">
        <w:rPr>
          <w:rFonts w:ascii="Times New Roman" w:hAnsi="Times New Roman" w:cs="Times New Roman"/>
          <w:bCs/>
        </w:rPr>
        <w:t xml:space="preserve">Since </w:t>
      </w:r>
      <m:oMath>
        <m:r>
          <w:rPr>
            <w:rFonts w:ascii="Cambria Math" w:eastAsia="Times New Roman" w:hAnsi="Cambria Math" w:cs="Times New Roman"/>
            <w:color w:val="000000"/>
          </w:rPr>
          <m:t>235,336,786.3 &lt; 603,680,639.1</m:t>
        </m:r>
      </m:oMath>
      <w:r w:rsidRPr="00D77013">
        <w:rPr>
          <w:rFonts w:ascii="Times New Roman" w:eastAsiaTheme="minorEastAsia" w:hAnsi="Times New Roman" w:cs="Times New Roman"/>
          <w:color w:val="000000"/>
        </w:rPr>
        <w:t xml:space="preserve">, at 90% level of confidence we conclude that </w:t>
      </w:r>
      <w:r w:rsidRPr="00D77013">
        <w:rPr>
          <w:rFonts w:ascii="Times New Roman" w:hAnsi="Times New Roman" w:cs="Times New Roman"/>
          <w:bCs/>
        </w:rPr>
        <w:t>the variance of Cost of Materials is significantly smaller than the variance of Value Added by Mfg.</w:t>
      </w:r>
    </w:p>
    <w:p w14:paraId="0D1DA72C" w14:textId="45308277" w:rsidR="003C6B1A" w:rsidRPr="00D77013" w:rsidRDefault="003C6B1A" w:rsidP="003C6B1A">
      <w:pPr>
        <w:rPr>
          <w:rFonts w:ascii="Times New Roman" w:hAnsi="Times New Roman" w:cs="Times New Roman"/>
          <w:bCs/>
        </w:rPr>
      </w:pPr>
      <w:r w:rsidRPr="00D77013">
        <w:rPr>
          <w:rFonts w:ascii="Times New Roman" w:hAnsi="Times New Roman" w:cs="Times New Roman"/>
          <w:bCs/>
        </w:rPr>
        <w:t xml:space="preserve">Therefore, it is more appropriate to conduct a Two-Sample T-test with unequal variances than with equal variances. </w:t>
      </w:r>
    </w:p>
    <w:p w14:paraId="45A300A6" w14:textId="77777777" w:rsidR="003C6B1A" w:rsidRPr="00D77013" w:rsidRDefault="003C6B1A" w:rsidP="003C6B1A">
      <w:pPr>
        <w:rPr>
          <w:rFonts w:ascii="Times New Roman" w:hAnsi="Times New Roman" w:cs="Times New Roman"/>
          <w:b/>
        </w:rPr>
      </w:pPr>
    </w:p>
    <w:p w14:paraId="3EDEDA2B" w14:textId="77777777" w:rsidR="00561515" w:rsidRPr="00D77013" w:rsidRDefault="003C6B1A" w:rsidP="003C6B1A">
      <w:pPr>
        <w:rPr>
          <w:rFonts w:ascii="Times New Roman" w:hAnsi="Times New Roman" w:cs="Times New Roman"/>
          <w:b/>
        </w:rPr>
      </w:pPr>
      <w:r w:rsidRPr="00D77013">
        <w:rPr>
          <w:rFonts w:ascii="Times New Roman" w:hAnsi="Times New Roman" w:cs="Times New Roman"/>
          <w:b/>
        </w:rPr>
        <w:t>Part:</w:t>
      </w:r>
      <w:r w:rsidR="00561515" w:rsidRPr="00D77013">
        <w:rPr>
          <w:rFonts w:ascii="Times New Roman" w:hAnsi="Times New Roman" w:cs="Times New Roman"/>
          <w:b/>
        </w:rPr>
        <w:t>3</w:t>
      </w:r>
    </w:p>
    <w:tbl>
      <w:tblPr>
        <w:tblW w:w="7570" w:type="dxa"/>
        <w:tblLook w:val="04A0" w:firstRow="1" w:lastRow="0" w:firstColumn="1" w:lastColumn="0" w:noHBand="0" w:noVBand="1"/>
      </w:tblPr>
      <w:tblGrid>
        <w:gridCol w:w="3190"/>
        <w:gridCol w:w="2363"/>
        <w:gridCol w:w="2017"/>
      </w:tblGrid>
      <w:tr w:rsidR="00561515" w:rsidRPr="00561515" w14:paraId="28FCAC12" w14:textId="77777777" w:rsidTr="002F4949">
        <w:trPr>
          <w:trHeight w:val="278"/>
        </w:trPr>
        <w:tc>
          <w:tcPr>
            <w:tcW w:w="5553" w:type="dxa"/>
            <w:gridSpan w:val="2"/>
            <w:tcBorders>
              <w:top w:val="nil"/>
              <w:left w:val="nil"/>
              <w:bottom w:val="nil"/>
              <w:right w:val="nil"/>
            </w:tcBorders>
            <w:shd w:val="clear" w:color="auto" w:fill="auto"/>
            <w:noWrap/>
            <w:vAlign w:val="bottom"/>
            <w:hideMark/>
          </w:tcPr>
          <w:p w14:paraId="534D0689" w14:textId="77777777" w:rsidR="00561515" w:rsidRPr="00561515" w:rsidRDefault="00561515" w:rsidP="00561515">
            <w:pPr>
              <w:rPr>
                <w:rFonts w:ascii="Times New Roman" w:eastAsia="Times New Roman" w:hAnsi="Times New Roman" w:cs="Times New Roman"/>
                <w:color w:val="000000"/>
              </w:rPr>
            </w:pPr>
            <w:r w:rsidRPr="00561515">
              <w:rPr>
                <w:rFonts w:ascii="Times New Roman" w:eastAsia="Times New Roman" w:hAnsi="Times New Roman" w:cs="Times New Roman"/>
                <w:color w:val="000000"/>
              </w:rPr>
              <w:t>t-Test: Two-Sample Assuming Unequal Variances</w:t>
            </w:r>
          </w:p>
        </w:tc>
        <w:tc>
          <w:tcPr>
            <w:tcW w:w="2017" w:type="dxa"/>
            <w:tcBorders>
              <w:top w:val="nil"/>
              <w:left w:val="nil"/>
              <w:bottom w:val="nil"/>
              <w:right w:val="nil"/>
            </w:tcBorders>
            <w:shd w:val="clear" w:color="auto" w:fill="auto"/>
            <w:noWrap/>
            <w:vAlign w:val="bottom"/>
            <w:hideMark/>
          </w:tcPr>
          <w:p w14:paraId="4D008BB6" w14:textId="77777777" w:rsidR="00561515" w:rsidRPr="00561515" w:rsidRDefault="00561515" w:rsidP="00561515">
            <w:pPr>
              <w:rPr>
                <w:rFonts w:ascii="Times New Roman" w:eastAsia="Times New Roman" w:hAnsi="Times New Roman" w:cs="Times New Roman"/>
                <w:color w:val="000000"/>
              </w:rPr>
            </w:pPr>
          </w:p>
        </w:tc>
      </w:tr>
      <w:tr w:rsidR="00561515" w:rsidRPr="00561515" w14:paraId="1399EFAE" w14:textId="77777777" w:rsidTr="002F4949">
        <w:trPr>
          <w:trHeight w:val="265"/>
        </w:trPr>
        <w:tc>
          <w:tcPr>
            <w:tcW w:w="3190" w:type="dxa"/>
            <w:tcBorders>
              <w:top w:val="single" w:sz="8" w:space="0" w:color="auto"/>
              <w:left w:val="nil"/>
              <w:bottom w:val="single" w:sz="4" w:space="0" w:color="auto"/>
              <w:right w:val="nil"/>
            </w:tcBorders>
            <w:shd w:val="clear" w:color="auto" w:fill="auto"/>
            <w:noWrap/>
            <w:vAlign w:val="bottom"/>
            <w:hideMark/>
          </w:tcPr>
          <w:p w14:paraId="0061F80C" w14:textId="77777777" w:rsidR="00561515" w:rsidRPr="00561515" w:rsidRDefault="00561515" w:rsidP="00561515">
            <w:pPr>
              <w:jc w:val="center"/>
              <w:rPr>
                <w:rFonts w:ascii="Times New Roman" w:eastAsia="Times New Roman" w:hAnsi="Times New Roman" w:cs="Times New Roman"/>
                <w:i/>
                <w:iCs/>
                <w:color w:val="000000"/>
              </w:rPr>
            </w:pPr>
            <w:r w:rsidRPr="00561515">
              <w:rPr>
                <w:rFonts w:ascii="Times New Roman" w:eastAsia="Times New Roman" w:hAnsi="Times New Roman" w:cs="Times New Roman"/>
                <w:i/>
                <w:iCs/>
                <w:color w:val="000000"/>
              </w:rPr>
              <w:t> </w:t>
            </w:r>
          </w:p>
        </w:tc>
        <w:tc>
          <w:tcPr>
            <w:tcW w:w="2363" w:type="dxa"/>
            <w:tcBorders>
              <w:top w:val="single" w:sz="8" w:space="0" w:color="auto"/>
              <w:left w:val="nil"/>
              <w:bottom w:val="single" w:sz="4" w:space="0" w:color="auto"/>
              <w:right w:val="nil"/>
            </w:tcBorders>
            <w:shd w:val="clear" w:color="auto" w:fill="auto"/>
            <w:noWrap/>
            <w:vAlign w:val="bottom"/>
            <w:hideMark/>
          </w:tcPr>
          <w:p w14:paraId="49759F1A" w14:textId="77777777" w:rsidR="00561515" w:rsidRPr="00561515" w:rsidRDefault="00561515" w:rsidP="00561515">
            <w:pPr>
              <w:jc w:val="center"/>
              <w:rPr>
                <w:rFonts w:ascii="Times New Roman" w:eastAsia="Times New Roman" w:hAnsi="Times New Roman" w:cs="Times New Roman"/>
                <w:i/>
                <w:iCs/>
                <w:color w:val="000000"/>
              </w:rPr>
            </w:pPr>
            <w:r w:rsidRPr="00561515">
              <w:rPr>
                <w:rFonts w:ascii="Times New Roman" w:eastAsia="Times New Roman" w:hAnsi="Times New Roman" w:cs="Times New Roman"/>
                <w:i/>
                <w:iCs/>
                <w:color w:val="000000"/>
              </w:rPr>
              <w:t>Value Added by Mfg.</w:t>
            </w:r>
          </w:p>
        </w:tc>
        <w:tc>
          <w:tcPr>
            <w:tcW w:w="2017" w:type="dxa"/>
            <w:tcBorders>
              <w:top w:val="single" w:sz="8" w:space="0" w:color="auto"/>
              <w:left w:val="nil"/>
              <w:bottom w:val="single" w:sz="4" w:space="0" w:color="auto"/>
              <w:right w:val="nil"/>
            </w:tcBorders>
            <w:shd w:val="clear" w:color="auto" w:fill="auto"/>
            <w:noWrap/>
            <w:vAlign w:val="bottom"/>
            <w:hideMark/>
          </w:tcPr>
          <w:p w14:paraId="406591DF" w14:textId="77777777" w:rsidR="00561515" w:rsidRPr="00561515" w:rsidRDefault="00561515" w:rsidP="00561515">
            <w:pPr>
              <w:jc w:val="center"/>
              <w:rPr>
                <w:rFonts w:ascii="Times New Roman" w:eastAsia="Times New Roman" w:hAnsi="Times New Roman" w:cs="Times New Roman"/>
                <w:i/>
                <w:iCs/>
                <w:color w:val="000000"/>
              </w:rPr>
            </w:pPr>
            <w:r w:rsidRPr="00561515">
              <w:rPr>
                <w:rFonts w:ascii="Times New Roman" w:eastAsia="Times New Roman" w:hAnsi="Times New Roman" w:cs="Times New Roman"/>
                <w:i/>
                <w:iCs/>
                <w:color w:val="000000"/>
              </w:rPr>
              <w:t>Cost of Materials</w:t>
            </w:r>
          </w:p>
        </w:tc>
      </w:tr>
      <w:tr w:rsidR="00561515" w:rsidRPr="00561515" w14:paraId="695911F9" w14:textId="77777777" w:rsidTr="002F4949">
        <w:trPr>
          <w:trHeight w:val="265"/>
        </w:trPr>
        <w:tc>
          <w:tcPr>
            <w:tcW w:w="3190" w:type="dxa"/>
            <w:tcBorders>
              <w:top w:val="nil"/>
              <w:left w:val="nil"/>
              <w:bottom w:val="nil"/>
              <w:right w:val="nil"/>
            </w:tcBorders>
            <w:shd w:val="clear" w:color="auto" w:fill="auto"/>
            <w:noWrap/>
            <w:vAlign w:val="bottom"/>
            <w:hideMark/>
          </w:tcPr>
          <w:p w14:paraId="138CAD9F" w14:textId="77777777" w:rsidR="00561515" w:rsidRPr="00561515" w:rsidRDefault="00561515" w:rsidP="00561515">
            <w:pPr>
              <w:rPr>
                <w:rFonts w:ascii="Times New Roman" w:eastAsia="Times New Roman" w:hAnsi="Times New Roman" w:cs="Times New Roman"/>
                <w:color w:val="000000"/>
              </w:rPr>
            </w:pPr>
            <w:r w:rsidRPr="00561515">
              <w:rPr>
                <w:rFonts w:ascii="Times New Roman" w:eastAsia="Times New Roman" w:hAnsi="Times New Roman" w:cs="Times New Roman"/>
                <w:color w:val="000000"/>
              </w:rPr>
              <w:t>Mean</w:t>
            </w:r>
          </w:p>
        </w:tc>
        <w:tc>
          <w:tcPr>
            <w:tcW w:w="2363" w:type="dxa"/>
            <w:tcBorders>
              <w:top w:val="nil"/>
              <w:left w:val="nil"/>
              <w:bottom w:val="nil"/>
              <w:right w:val="nil"/>
            </w:tcBorders>
            <w:shd w:val="clear" w:color="auto" w:fill="auto"/>
            <w:noWrap/>
            <w:vAlign w:val="bottom"/>
            <w:hideMark/>
          </w:tcPr>
          <w:p w14:paraId="16ED6436" w14:textId="77777777" w:rsidR="00561515" w:rsidRPr="00561515" w:rsidRDefault="00561515" w:rsidP="00561515">
            <w:pPr>
              <w:jc w:val="right"/>
              <w:rPr>
                <w:rFonts w:ascii="Times New Roman" w:eastAsia="Times New Roman" w:hAnsi="Times New Roman" w:cs="Times New Roman"/>
                <w:color w:val="000000"/>
              </w:rPr>
            </w:pPr>
            <w:r w:rsidRPr="00561515">
              <w:rPr>
                <w:rFonts w:ascii="Times New Roman" w:eastAsia="Times New Roman" w:hAnsi="Times New Roman" w:cs="Times New Roman"/>
                <w:color w:val="000000"/>
              </w:rPr>
              <w:t>12497.67857</w:t>
            </w:r>
          </w:p>
        </w:tc>
        <w:tc>
          <w:tcPr>
            <w:tcW w:w="2017" w:type="dxa"/>
            <w:tcBorders>
              <w:top w:val="nil"/>
              <w:left w:val="nil"/>
              <w:bottom w:val="nil"/>
              <w:right w:val="nil"/>
            </w:tcBorders>
            <w:shd w:val="clear" w:color="auto" w:fill="auto"/>
            <w:noWrap/>
            <w:vAlign w:val="bottom"/>
            <w:hideMark/>
          </w:tcPr>
          <w:p w14:paraId="2C2A2EFB" w14:textId="77777777" w:rsidR="00561515" w:rsidRPr="00561515" w:rsidRDefault="00561515" w:rsidP="00561515">
            <w:pPr>
              <w:jc w:val="right"/>
              <w:rPr>
                <w:rFonts w:ascii="Times New Roman" w:eastAsia="Times New Roman" w:hAnsi="Times New Roman" w:cs="Times New Roman"/>
                <w:color w:val="000000"/>
              </w:rPr>
            </w:pPr>
            <w:r w:rsidRPr="00561515">
              <w:rPr>
                <w:rFonts w:ascii="Times New Roman" w:eastAsia="Times New Roman" w:hAnsi="Times New Roman" w:cs="Times New Roman"/>
                <w:color w:val="000000"/>
              </w:rPr>
              <w:t>14109.77143</w:t>
            </w:r>
          </w:p>
        </w:tc>
      </w:tr>
      <w:tr w:rsidR="00561515" w:rsidRPr="00561515" w14:paraId="5E2FC663" w14:textId="77777777" w:rsidTr="002F4949">
        <w:trPr>
          <w:trHeight w:val="265"/>
        </w:trPr>
        <w:tc>
          <w:tcPr>
            <w:tcW w:w="3190" w:type="dxa"/>
            <w:tcBorders>
              <w:top w:val="nil"/>
              <w:left w:val="nil"/>
              <w:bottom w:val="nil"/>
              <w:right w:val="nil"/>
            </w:tcBorders>
            <w:shd w:val="clear" w:color="auto" w:fill="auto"/>
            <w:noWrap/>
            <w:vAlign w:val="bottom"/>
            <w:hideMark/>
          </w:tcPr>
          <w:p w14:paraId="19135F8A" w14:textId="77777777" w:rsidR="00561515" w:rsidRPr="00561515" w:rsidRDefault="00561515" w:rsidP="00561515">
            <w:pPr>
              <w:rPr>
                <w:rFonts w:ascii="Times New Roman" w:eastAsia="Times New Roman" w:hAnsi="Times New Roman" w:cs="Times New Roman"/>
                <w:color w:val="000000"/>
              </w:rPr>
            </w:pPr>
            <w:r w:rsidRPr="00561515">
              <w:rPr>
                <w:rFonts w:ascii="Times New Roman" w:eastAsia="Times New Roman" w:hAnsi="Times New Roman" w:cs="Times New Roman"/>
                <w:color w:val="000000"/>
              </w:rPr>
              <w:t>Variance</w:t>
            </w:r>
          </w:p>
        </w:tc>
        <w:tc>
          <w:tcPr>
            <w:tcW w:w="2363" w:type="dxa"/>
            <w:tcBorders>
              <w:top w:val="nil"/>
              <w:left w:val="nil"/>
              <w:bottom w:val="nil"/>
              <w:right w:val="nil"/>
            </w:tcBorders>
            <w:shd w:val="clear" w:color="auto" w:fill="auto"/>
            <w:noWrap/>
            <w:vAlign w:val="bottom"/>
            <w:hideMark/>
          </w:tcPr>
          <w:p w14:paraId="1745020F" w14:textId="77777777" w:rsidR="00561515" w:rsidRPr="00561515" w:rsidRDefault="00561515" w:rsidP="00561515">
            <w:pPr>
              <w:jc w:val="right"/>
              <w:rPr>
                <w:rFonts w:ascii="Times New Roman" w:eastAsia="Times New Roman" w:hAnsi="Times New Roman" w:cs="Times New Roman"/>
                <w:color w:val="000000"/>
              </w:rPr>
            </w:pPr>
            <w:r w:rsidRPr="00561515">
              <w:rPr>
                <w:rFonts w:ascii="Times New Roman" w:eastAsia="Times New Roman" w:hAnsi="Times New Roman" w:cs="Times New Roman"/>
                <w:color w:val="000000"/>
              </w:rPr>
              <w:t>235336786.3</w:t>
            </w:r>
          </w:p>
        </w:tc>
        <w:tc>
          <w:tcPr>
            <w:tcW w:w="2017" w:type="dxa"/>
            <w:tcBorders>
              <w:top w:val="nil"/>
              <w:left w:val="nil"/>
              <w:bottom w:val="nil"/>
              <w:right w:val="nil"/>
            </w:tcBorders>
            <w:shd w:val="clear" w:color="auto" w:fill="auto"/>
            <w:noWrap/>
            <w:vAlign w:val="bottom"/>
            <w:hideMark/>
          </w:tcPr>
          <w:p w14:paraId="4D6CB385" w14:textId="77777777" w:rsidR="00561515" w:rsidRPr="00561515" w:rsidRDefault="00561515" w:rsidP="00561515">
            <w:pPr>
              <w:jc w:val="right"/>
              <w:rPr>
                <w:rFonts w:ascii="Times New Roman" w:eastAsia="Times New Roman" w:hAnsi="Times New Roman" w:cs="Times New Roman"/>
                <w:color w:val="000000"/>
              </w:rPr>
            </w:pPr>
            <w:r w:rsidRPr="00561515">
              <w:rPr>
                <w:rFonts w:ascii="Times New Roman" w:eastAsia="Times New Roman" w:hAnsi="Times New Roman" w:cs="Times New Roman"/>
                <w:color w:val="000000"/>
              </w:rPr>
              <w:t>603680639.1</w:t>
            </w:r>
          </w:p>
        </w:tc>
      </w:tr>
      <w:tr w:rsidR="00561515" w:rsidRPr="00561515" w14:paraId="7333182E" w14:textId="77777777" w:rsidTr="002F4949">
        <w:trPr>
          <w:trHeight w:val="265"/>
        </w:trPr>
        <w:tc>
          <w:tcPr>
            <w:tcW w:w="3190" w:type="dxa"/>
            <w:tcBorders>
              <w:top w:val="nil"/>
              <w:left w:val="nil"/>
              <w:bottom w:val="nil"/>
              <w:right w:val="nil"/>
            </w:tcBorders>
            <w:shd w:val="clear" w:color="auto" w:fill="auto"/>
            <w:noWrap/>
            <w:vAlign w:val="bottom"/>
            <w:hideMark/>
          </w:tcPr>
          <w:p w14:paraId="69DAB255" w14:textId="77777777" w:rsidR="00561515" w:rsidRPr="00561515" w:rsidRDefault="00561515" w:rsidP="00561515">
            <w:pPr>
              <w:rPr>
                <w:rFonts w:ascii="Times New Roman" w:eastAsia="Times New Roman" w:hAnsi="Times New Roman" w:cs="Times New Roman"/>
                <w:color w:val="000000"/>
              </w:rPr>
            </w:pPr>
            <w:r w:rsidRPr="00561515">
              <w:rPr>
                <w:rFonts w:ascii="Times New Roman" w:eastAsia="Times New Roman" w:hAnsi="Times New Roman" w:cs="Times New Roman"/>
                <w:color w:val="000000"/>
              </w:rPr>
              <w:t>Observations</w:t>
            </w:r>
          </w:p>
        </w:tc>
        <w:tc>
          <w:tcPr>
            <w:tcW w:w="2363" w:type="dxa"/>
            <w:tcBorders>
              <w:top w:val="nil"/>
              <w:left w:val="nil"/>
              <w:bottom w:val="nil"/>
              <w:right w:val="nil"/>
            </w:tcBorders>
            <w:shd w:val="clear" w:color="auto" w:fill="auto"/>
            <w:noWrap/>
            <w:vAlign w:val="bottom"/>
            <w:hideMark/>
          </w:tcPr>
          <w:p w14:paraId="05F85614" w14:textId="77777777" w:rsidR="00561515" w:rsidRPr="00561515" w:rsidRDefault="00561515" w:rsidP="00561515">
            <w:pPr>
              <w:jc w:val="right"/>
              <w:rPr>
                <w:rFonts w:ascii="Times New Roman" w:eastAsia="Times New Roman" w:hAnsi="Times New Roman" w:cs="Times New Roman"/>
                <w:color w:val="000000"/>
              </w:rPr>
            </w:pPr>
            <w:r w:rsidRPr="00561515">
              <w:rPr>
                <w:rFonts w:ascii="Times New Roman" w:eastAsia="Times New Roman" w:hAnsi="Times New Roman" w:cs="Times New Roman"/>
                <w:color w:val="000000"/>
              </w:rPr>
              <w:t>140</w:t>
            </w:r>
          </w:p>
        </w:tc>
        <w:tc>
          <w:tcPr>
            <w:tcW w:w="2017" w:type="dxa"/>
            <w:tcBorders>
              <w:top w:val="nil"/>
              <w:left w:val="nil"/>
              <w:bottom w:val="nil"/>
              <w:right w:val="nil"/>
            </w:tcBorders>
            <w:shd w:val="clear" w:color="auto" w:fill="auto"/>
            <w:noWrap/>
            <w:vAlign w:val="bottom"/>
            <w:hideMark/>
          </w:tcPr>
          <w:p w14:paraId="230ADFA9" w14:textId="77777777" w:rsidR="00561515" w:rsidRPr="00561515" w:rsidRDefault="00561515" w:rsidP="00561515">
            <w:pPr>
              <w:jc w:val="right"/>
              <w:rPr>
                <w:rFonts w:ascii="Times New Roman" w:eastAsia="Times New Roman" w:hAnsi="Times New Roman" w:cs="Times New Roman"/>
                <w:color w:val="000000"/>
              </w:rPr>
            </w:pPr>
            <w:r w:rsidRPr="00561515">
              <w:rPr>
                <w:rFonts w:ascii="Times New Roman" w:eastAsia="Times New Roman" w:hAnsi="Times New Roman" w:cs="Times New Roman"/>
                <w:color w:val="000000"/>
              </w:rPr>
              <w:t>140</w:t>
            </w:r>
          </w:p>
        </w:tc>
      </w:tr>
      <w:tr w:rsidR="00561515" w:rsidRPr="00561515" w14:paraId="299F3020" w14:textId="77777777" w:rsidTr="002F4949">
        <w:trPr>
          <w:trHeight w:val="265"/>
        </w:trPr>
        <w:tc>
          <w:tcPr>
            <w:tcW w:w="3190" w:type="dxa"/>
            <w:tcBorders>
              <w:top w:val="nil"/>
              <w:left w:val="nil"/>
              <w:bottom w:val="nil"/>
              <w:right w:val="nil"/>
            </w:tcBorders>
            <w:shd w:val="clear" w:color="auto" w:fill="auto"/>
            <w:noWrap/>
            <w:vAlign w:val="bottom"/>
            <w:hideMark/>
          </w:tcPr>
          <w:p w14:paraId="0A3388FC" w14:textId="77777777" w:rsidR="00561515" w:rsidRPr="00561515" w:rsidRDefault="00561515" w:rsidP="00561515">
            <w:pPr>
              <w:rPr>
                <w:rFonts w:ascii="Times New Roman" w:eastAsia="Times New Roman" w:hAnsi="Times New Roman" w:cs="Times New Roman"/>
                <w:color w:val="000000"/>
              </w:rPr>
            </w:pPr>
            <w:r w:rsidRPr="00561515">
              <w:rPr>
                <w:rFonts w:ascii="Times New Roman" w:eastAsia="Times New Roman" w:hAnsi="Times New Roman" w:cs="Times New Roman"/>
                <w:color w:val="000000"/>
              </w:rPr>
              <w:t>Hypothesized Mean Difference</w:t>
            </w:r>
          </w:p>
        </w:tc>
        <w:tc>
          <w:tcPr>
            <w:tcW w:w="2363" w:type="dxa"/>
            <w:tcBorders>
              <w:top w:val="nil"/>
              <w:left w:val="nil"/>
              <w:bottom w:val="nil"/>
              <w:right w:val="nil"/>
            </w:tcBorders>
            <w:shd w:val="clear" w:color="auto" w:fill="auto"/>
            <w:noWrap/>
            <w:vAlign w:val="bottom"/>
            <w:hideMark/>
          </w:tcPr>
          <w:p w14:paraId="761AF127" w14:textId="77777777" w:rsidR="00561515" w:rsidRPr="00561515" w:rsidRDefault="00561515" w:rsidP="00561515">
            <w:pPr>
              <w:jc w:val="right"/>
              <w:rPr>
                <w:rFonts w:ascii="Times New Roman" w:eastAsia="Times New Roman" w:hAnsi="Times New Roman" w:cs="Times New Roman"/>
                <w:color w:val="000000"/>
              </w:rPr>
            </w:pPr>
            <w:r w:rsidRPr="00561515">
              <w:rPr>
                <w:rFonts w:ascii="Times New Roman" w:eastAsia="Times New Roman" w:hAnsi="Times New Roman" w:cs="Times New Roman"/>
                <w:color w:val="000000"/>
              </w:rPr>
              <w:t>0</w:t>
            </w:r>
          </w:p>
        </w:tc>
        <w:tc>
          <w:tcPr>
            <w:tcW w:w="2017" w:type="dxa"/>
            <w:tcBorders>
              <w:top w:val="nil"/>
              <w:left w:val="nil"/>
              <w:bottom w:val="nil"/>
              <w:right w:val="nil"/>
            </w:tcBorders>
            <w:shd w:val="clear" w:color="auto" w:fill="auto"/>
            <w:noWrap/>
            <w:vAlign w:val="bottom"/>
            <w:hideMark/>
          </w:tcPr>
          <w:p w14:paraId="02A25B8F" w14:textId="77777777" w:rsidR="00561515" w:rsidRPr="00561515" w:rsidRDefault="00561515" w:rsidP="00561515">
            <w:pPr>
              <w:jc w:val="right"/>
              <w:rPr>
                <w:rFonts w:ascii="Times New Roman" w:eastAsia="Times New Roman" w:hAnsi="Times New Roman" w:cs="Times New Roman"/>
                <w:color w:val="000000"/>
              </w:rPr>
            </w:pPr>
          </w:p>
        </w:tc>
      </w:tr>
      <w:tr w:rsidR="00561515" w:rsidRPr="00561515" w14:paraId="47D451A5" w14:textId="77777777" w:rsidTr="002F4949">
        <w:trPr>
          <w:trHeight w:val="265"/>
        </w:trPr>
        <w:tc>
          <w:tcPr>
            <w:tcW w:w="3190" w:type="dxa"/>
            <w:tcBorders>
              <w:top w:val="nil"/>
              <w:left w:val="nil"/>
              <w:bottom w:val="nil"/>
              <w:right w:val="nil"/>
            </w:tcBorders>
            <w:shd w:val="clear" w:color="auto" w:fill="auto"/>
            <w:noWrap/>
            <w:vAlign w:val="bottom"/>
            <w:hideMark/>
          </w:tcPr>
          <w:p w14:paraId="5B0617CA" w14:textId="77777777" w:rsidR="00561515" w:rsidRPr="00561515" w:rsidRDefault="00561515" w:rsidP="00561515">
            <w:pPr>
              <w:rPr>
                <w:rFonts w:ascii="Times New Roman" w:eastAsia="Times New Roman" w:hAnsi="Times New Roman" w:cs="Times New Roman"/>
                <w:color w:val="000000"/>
              </w:rPr>
            </w:pPr>
            <w:r w:rsidRPr="00561515">
              <w:rPr>
                <w:rFonts w:ascii="Times New Roman" w:eastAsia="Times New Roman" w:hAnsi="Times New Roman" w:cs="Times New Roman"/>
                <w:color w:val="000000"/>
              </w:rPr>
              <w:t>df</w:t>
            </w:r>
          </w:p>
        </w:tc>
        <w:tc>
          <w:tcPr>
            <w:tcW w:w="2363" w:type="dxa"/>
            <w:tcBorders>
              <w:top w:val="nil"/>
              <w:left w:val="nil"/>
              <w:bottom w:val="nil"/>
              <w:right w:val="nil"/>
            </w:tcBorders>
            <w:shd w:val="clear" w:color="auto" w:fill="auto"/>
            <w:noWrap/>
            <w:vAlign w:val="bottom"/>
            <w:hideMark/>
          </w:tcPr>
          <w:p w14:paraId="13CB7AE6" w14:textId="77777777" w:rsidR="00561515" w:rsidRPr="00561515" w:rsidRDefault="00561515" w:rsidP="00561515">
            <w:pPr>
              <w:jc w:val="right"/>
              <w:rPr>
                <w:rFonts w:ascii="Times New Roman" w:eastAsia="Times New Roman" w:hAnsi="Times New Roman" w:cs="Times New Roman"/>
                <w:color w:val="000000"/>
              </w:rPr>
            </w:pPr>
            <w:r w:rsidRPr="00561515">
              <w:rPr>
                <w:rFonts w:ascii="Times New Roman" w:eastAsia="Times New Roman" w:hAnsi="Times New Roman" w:cs="Times New Roman"/>
                <w:color w:val="000000"/>
              </w:rPr>
              <w:t>233</w:t>
            </w:r>
          </w:p>
        </w:tc>
        <w:tc>
          <w:tcPr>
            <w:tcW w:w="2017" w:type="dxa"/>
            <w:tcBorders>
              <w:top w:val="nil"/>
              <w:left w:val="nil"/>
              <w:bottom w:val="nil"/>
              <w:right w:val="nil"/>
            </w:tcBorders>
            <w:shd w:val="clear" w:color="auto" w:fill="auto"/>
            <w:noWrap/>
            <w:vAlign w:val="bottom"/>
            <w:hideMark/>
          </w:tcPr>
          <w:p w14:paraId="00368D38" w14:textId="77777777" w:rsidR="00561515" w:rsidRPr="00561515" w:rsidRDefault="00561515" w:rsidP="00561515">
            <w:pPr>
              <w:jc w:val="right"/>
              <w:rPr>
                <w:rFonts w:ascii="Times New Roman" w:eastAsia="Times New Roman" w:hAnsi="Times New Roman" w:cs="Times New Roman"/>
                <w:color w:val="000000"/>
              </w:rPr>
            </w:pPr>
          </w:p>
        </w:tc>
      </w:tr>
      <w:tr w:rsidR="00561515" w:rsidRPr="00561515" w14:paraId="62277435" w14:textId="77777777" w:rsidTr="002F4949">
        <w:trPr>
          <w:trHeight w:val="265"/>
        </w:trPr>
        <w:tc>
          <w:tcPr>
            <w:tcW w:w="3190" w:type="dxa"/>
            <w:tcBorders>
              <w:top w:val="nil"/>
              <w:left w:val="nil"/>
              <w:bottom w:val="nil"/>
              <w:right w:val="nil"/>
            </w:tcBorders>
            <w:shd w:val="clear" w:color="auto" w:fill="auto"/>
            <w:noWrap/>
            <w:vAlign w:val="bottom"/>
            <w:hideMark/>
          </w:tcPr>
          <w:p w14:paraId="374CF88A" w14:textId="77777777" w:rsidR="00561515" w:rsidRPr="00561515" w:rsidRDefault="00561515" w:rsidP="00561515">
            <w:pPr>
              <w:rPr>
                <w:rFonts w:ascii="Times New Roman" w:eastAsia="Times New Roman" w:hAnsi="Times New Roman" w:cs="Times New Roman"/>
                <w:color w:val="000000"/>
              </w:rPr>
            </w:pPr>
            <w:r w:rsidRPr="00561515">
              <w:rPr>
                <w:rFonts w:ascii="Times New Roman" w:eastAsia="Times New Roman" w:hAnsi="Times New Roman" w:cs="Times New Roman"/>
                <w:color w:val="000000"/>
              </w:rPr>
              <w:t>t Stat</w:t>
            </w:r>
          </w:p>
        </w:tc>
        <w:tc>
          <w:tcPr>
            <w:tcW w:w="2363" w:type="dxa"/>
            <w:tcBorders>
              <w:top w:val="nil"/>
              <w:left w:val="nil"/>
              <w:bottom w:val="nil"/>
              <w:right w:val="nil"/>
            </w:tcBorders>
            <w:shd w:val="clear" w:color="auto" w:fill="auto"/>
            <w:noWrap/>
            <w:vAlign w:val="bottom"/>
            <w:hideMark/>
          </w:tcPr>
          <w:p w14:paraId="1EE7A6F1" w14:textId="77777777" w:rsidR="00561515" w:rsidRPr="00561515" w:rsidRDefault="00561515" w:rsidP="00561515">
            <w:pPr>
              <w:jc w:val="right"/>
              <w:rPr>
                <w:rFonts w:ascii="Times New Roman" w:eastAsia="Times New Roman" w:hAnsi="Times New Roman" w:cs="Times New Roman"/>
                <w:color w:val="000000"/>
              </w:rPr>
            </w:pPr>
            <w:r w:rsidRPr="00561515">
              <w:rPr>
                <w:rFonts w:ascii="Times New Roman" w:eastAsia="Times New Roman" w:hAnsi="Times New Roman" w:cs="Times New Roman"/>
                <w:color w:val="000000"/>
              </w:rPr>
              <w:t>-0.658519411</w:t>
            </w:r>
          </w:p>
        </w:tc>
        <w:tc>
          <w:tcPr>
            <w:tcW w:w="2017" w:type="dxa"/>
            <w:tcBorders>
              <w:top w:val="nil"/>
              <w:left w:val="nil"/>
              <w:bottom w:val="nil"/>
              <w:right w:val="nil"/>
            </w:tcBorders>
            <w:shd w:val="clear" w:color="auto" w:fill="auto"/>
            <w:noWrap/>
            <w:vAlign w:val="bottom"/>
            <w:hideMark/>
          </w:tcPr>
          <w:p w14:paraId="37FC391A" w14:textId="77777777" w:rsidR="00561515" w:rsidRPr="00561515" w:rsidRDefault="00561515" w:rsidP="00561515">
            <w:pPr>
              <w:jc w:val="right"/>
              <w:rPr>
                <w:rFonts w:ascii="Times New Roman" w:eastAsia="Times New Roman" w:hAnsi="Times New Roman" w:cs="Times New Roman"/>
                <w:color w:val="000000"/>
              </w:rPr>
            </w:pPr>
          </w:p>
        </w:tc>
      </w:tr>
      <w:tr w:rsidR="00561515" w:rsidRPr="00561515" w14:paraId="2152C5EE" w14:textId="77777777" w:rsidTr="002F4949">
        <w:trPr>
          <w:trHeight w:val="265"/>
        </w:trPr>
        <w:tc>
          <w:tcPr>
            <w:tcW w:w="3190" w:type="dxa"/>
            <w:tcBorders>
              <w:top w:val="nil"/>
              <w:left w:val="nil"/>
              <w:bottom w:val="nil"/>
              <w:right w:val="nil"/>
            </w:tcBorders>
            <w:shd w:val="clear" w:color="auto" w:fill="auto"/>
            <w:noWrap/>
            <w:vAlign w:val="bottom"/>
            <w:hideMark/>
          </w:tcPr>
          <w:p w14:paraId="1EA20653" w14:textId="77777777" w:rsidR="00561515" w:rsidRPr="00561515" w:rsidRDefault="00561515" w:rsidP="00561515">
            <w:pPr>
              <w:rPr>
                <w:rFonts w:ascii="Times New Roman" w:eastAsia="Times New Roman" w:hAnsi="Times New Roman" w:cs="Times New Roman"/>
                <w:color w:val="000000"/>
              </w:rPr>
            </w:pPr>
            <w:r w:rsidRPr="00561515">
              <w:rPr>
                <w:rFonts w:ascii="Times New Roman" w:eastAsia="Times New Roman" w:hAnsi="Times New Roman" w:cs="Times New Roman"/>
                <w:color w:val="000000"/>
              </w:rPr>
              <w:t>P(T&lt;=t) one-tail</w:t>
            </w:r>
          </w:p>
        </w:tc>
        <w:tc>
          <w:tcPr>
            <w:tcW w:w="2363" w:type="dxa"/>
            <w:tcBorders>
              <w:top w:val="nil"/>
              <w:left w:val="nil"/>
              <w:bottom w:val="nil"/>
              <w:right w:val="nil"/>
            </w:tcBorders>
            <w:shd w:val="clear" w:color="auto" w:fill="auto"/>
            <w:noWrap/>
            <w:vAlign w:val="bottom"/>
            <w:hideMark/>
          </w:tcPr>
          <w:p w14:paraId="48D9554D" w14:textId="77777777" w:rsidR="00561515" w:rsidRPr="00561515" w:rsidRDefault="00561515" w:rsidP="00561515">
            <w:pPr>
              <w:jc w:val="right"/>
              <w:rPr>
                <w:rFonts w:ascii="Times New Roman" w:eastAsia="Times New Roman" w:hAnsi="Times New Roman" w:cs="Times New Roman"/>
                <w:color w:val="000000"/>
              </w:rPr>
            </w:pPr>
            <w:r w:rsidRPr="00561515">
              <w:rPr>
                <w:rFonts w:ascii="Times New Roman" w:eastAsia="Times New Roman" w:hAnsi="Times New Roman" w:cs="Times New Roman"/>
                <w:color w:val="000000"/>
              </w:rPr>
              <w:t>0.255427302</w:t>
            </w:r>
          </w:p>
        </w:tc>
        <w:tc>
          <w:tcPr>
            <w:tcW w:w="2017" w:type="dxa"/>
            <w:tcBorders>
              <w:top w:val="nil"/>
              <w:left w:val="nil"/>
              <w:bottom w:val="nil"/>
              <w:right w:val="nil"/>
            </w:tcBorders>
            <w:shd w:val="clear" w:color="auto" w:fill="auto"/>
            <w:noWrap/>
            <w:vAlign w:val="bottom"/>
            <w:hideMark/>
          </w:tcPr>
          <w:p w14:paraId="54AA38D2" w14:textId="77777777" w:rsidR="00561515" w:rsidRPr="00561515" w:rsidRDefault="00561515" w:rsidP="00561515">
            <w:pPr>
              <w:jc w:val="right"/>
              <w:rPr>
                <w:rFonts w:ascii="Times New Roman" w:eastAsia="Times New Roman" w:hAnsi="Times New Roman" w:cs="Times New Roman"/>
                <w:color w:val="000000"/>
              </w:rPr>
            </w:pPr>
          </w:p>
        </w:tc>
      </w:tr>
      <w:tr w:rsidR="00561515" w:rsidRPr="00561515" w14:paraId="1EFC989D" w14:textId="77777777" w:rsidTr="002F4949">
        <w:trPr>
          <w:trHeight w:val="265"/>
        </w:trPr>
        <w:tc>
          <w:tcPr>
            <w:tcW w:w="3190" w:type="dxa"/>
            <w:tcBorders>
              <w:top w:val="nil"/>
              <w:left w:val="nil"/>
              <w:bottom w:val="nil"/>
              <w:right w:val="nil"/>
            </w:tcBorders>
            <w:shd w:val="clear" w:color="auto" w:fill="auto"/>
            <w:noWrap/>
            <w:vAlign w:val="bottom"/>
            <w:hideMark/>
          </w:tcPr>
          <w:p w14:paraId="7F7FF5AD" w14:textId="77777777" w:rsidR="00561515" w:rsidRPr="00561515" w:rsidRDefault="00561515" w:rsidP="00561515">
            <w:pPr>
              <w:rPr>
                <w:rFonts w:ascii="Times New Roman" w:eastAsia="Times New Roman" w:hAnsi="Times New Roman" w:cs="Times New Roman"/>
                <w:color w:val="000000"/>
              </w:rPr>
            </w:pPr>
            <w:r w:rsidRPr="00561515">
              <w:rPr>
                <w:rFonts w:ascii="Times New Roman" w:eastAsia="Times New Roman" w:hAnsi="Times New Roman" w:cs="Times New Roman"/>
                <w:color w:val="000000"/>
              </w:rPr>
              <w:t>t Critical one-tail</w:t>
            </w:r>
          </w:p>
        </w:tc>
        <w:tc>
          <w:tcPr>
            <w:tcW w:w="2363" w:type="dxa"/>
            <w:tcBorders>
              <w:top w:val="nil"/>
              <w:left w:val="nil"/>
              <w:bottom w:val="nil"/>
              <w:right w:val="nil"/>
            </w:tcBorders>
            <w:shd w:val="clear" w:color="auto" w:fill="auto"/>
            <w:noWrap/>
            <w:vAlign w:val="bottom"/>
            <w:hideMark/>
          </w:tcPr>
          <w:p w14:paraId="6B00F338" w14:textId="77777777" w:rsidR="00561515" w:rsidRPr="00561515" w:rsidRDefault="00561515" w:rsidP="00561515">
            <w:pPr>
              <w:jc w:val="right"/>
              <w:rPr>
                <w:rFonts w:ascii="Times New Roman" w:eastAsia="Times New Roman" w:hAnsi="Times New Roman" w:cs="Times New Roman"/>
                <w:color w:val="000000"/>
              </w:rPr>
            </w:pPr>
            <w:r w:rsidRPr="00561515">
              <w:rPr>
                <w:rFonts w:ascii="Times New Roman" w:eastAsia="Times New Roman" w:hAnsi="Times New Roman" w:cs="Times New Roman"/>
                <w:color w:val="000000"/>
              </w:rPr>
              <w:t>1.651419647</w:t>
            </w:r>
          </w:p>
        </w:tc>
        <w:tc>
          <w:tcPr>
            <w:tcW w:w="2017" w:type="dxa"/>
            <w:tcBorders>
              <w:top w:val="nil"/>
              <w:left w:val="nil"/>
              <w:bottom w:val="nil"/>
              <w:right w:val="nil"/>
            </w:tcBorders>
            <w:shd w:val="clear" w:color="auto" w:fill="auto"/>
            <w:noWrap/>
            <w:vAlign w:val="bottom"/>
            <w:hideMark/>
          </w:tcPr>
          <w:p w14:paraId="1E7F9179" w14:textId="77777777" w:rsidR="00561515" w:rsidRPr="00561515" w:rsidRDefault="00561515" w:rsidP="00561515">
            <w:pPr>
              <w:jc w:val="right"/>
              <w:rPr>
                <w:rFonts w:ascii="Times New Roman" w:eastAsia="Times New Roman" w:hAnsi="Times New Roman" w:cs="Times New Roman"/>
                <w:color w:val="000000"/>
              </w:rPr>
            </w:pPr>
          </w:p>
        </w:tc>
      </w:tr>
      <w:tr w:rsidR="00561515" w:rsidRPr="00561515" w14:paraId="1C4E798B" w14:textId="77777777" w:rsidTr="002F4949">
        <w:trPr>
          <w:trHeight w:val="265"/>
        </w:trPr>
        <w:tc>
          <w:tcPr>
            <w:tcW w:w="3190" w:type="dxa"/>
            <w:tcBorders>
              <w:top w:val="nil"/>
              <w:left w:val="nil"/>
              <w:bottom w:val="nil"/>
              <w:right w:val="nil"/>
            </w:tcBorders>
            <w:shd w:val="clear" w:color="auto" w:fill="auto"/>
            <w:noWrap/>
            <w:vAlign w:val="bottom"/>
            <w:hideMark/>
          </w:tcPr>
          <w:p w14:paraId="5B7787B7" w14:textId="77777777" w:rsidR="00561515" w:rsidRPr="00561515" w:rsidRDefault="00561515" w:rsidP="00561515">
            <w:pPr>
              <w:rPr>
                <w:rFonts w:ascii="Times New Roman" w:eastAsia="Times New Roman" w:hAnsi="Times New Roman" w:cs="Times New Roman"/>
                <w:color w:val="000000"/>
              </w:rPr>
            </w:pPr>
            <w:r w:rsidRPr="00561515">
              <w:rPr>
                <w:rFonts w:ascii="Times New Roman" w:eastAsia="Times New Roman" w:hAnsi="Times New Roman" w:cs="Times New Roman"/>
                <w:color w:val="000000"/>
              </w:rPr>
              <w:t>P(T&lt;=t) two-tail</w:t>
            </w:r>
          </w:p>
        </w:tc>
        <w:tc>
          <w:tcPr>
            <w:tcW w:w="2363" w:type="dxa"/>
            <w:tcBorders>
              <w:top w:val="nil"/>
              <w:left w:val="nil"/>
              <w:bottom w:val="nil"/>
              <w:right w:val="nil"/>
            </w:tcBorders>
            <w:shd w:val="clear" w:color="auto" w:fill="auto"/>
            <w:noWrap/>
            <w:vAlign w:val="bottom"/>
            <w:hideMark/>
          </w:tcPr>
          <w:p w14:paraId="139E58AA" w14:textId="77777777" w:rsidR="00561515" w:rsidRPr="00561515" w:rsidRDefault="00561515" w:rsidP="00561515">
            <w:pPr>
              <w:jc w:val="right"/>
              <w:rPr>
                <w:rFonts w:ascii="Times New Roman" w:eastAsia="Times New Roman" w:hAnsi="Times New Roman" w:cs="Times New Roman"/>
                <w:color w:val="000000"/>
              </w:rPr>
            </w:pPr>
            <w:r w:rsidRPr="00561515">
              <w:rPr>
                <w:rFonts w:ascii="Times New Roman" w:eastAsia="Times New Roman" w:hAnsi="Times New Roman" w:cs="Times New Roman"/>
                <w:color w:val="000000"/>
              </w:rPr>
              <w:t>0.510854604</w:t>
            </w:r>
          </w:p>
        </w:tc>
        <w:tc>
          <w:tcPr>
            <w:tcW w:w="2017" w:type="dxa"/>
            <w:tcBorders>
              <w:top w:val="nil"/>
              <w:left w:val="nil"/>
              <w:bottom w:val="nil"/>
              <w:right w:val="nil"/>
            </w:tcBorders>
            <w:shd w:val="clear" w:color="auto" w:fill="auto"/>
            <w:noWrap/>
            <w:vAlign w:val="bottom"/>
            <w:hideMark/>
          </w:tcPr>
          <w:p w14:paraId="3CBC3BCA" w14:textId="77777777" w:rsidR="00561515" w:rsidRPr="00561515" w:rsidRDefault="00561515" w:rsidP="00561515">
            <w:pPr>
              <w:jc w:val="right"/>
              <w:rPr>
                <w:rFonts w:ascii="Times New Roman" w:eastAsia="Times New Roman" w:hAnsi="Times New Roman" w:cs="Times New Roman"/>
                <w:color w:val="000000"/>
              </w:rPr>
            </w:pPr>
          </w:p>
        </w:tc>
      </w:tr>
      <w:tr w:rsidR="00561515" w:rsidRPr="00561515" w14:paraId="6DE72863" w14:textId="77777777" w:rsidTr="002F4949">
        <w:trPr>
          <w:trHeight w:val="278"/>
        </w:trPr>
        <w:tc>
          <w:tcPr>
            <w:tcW w:w="3190" w:type="dxa"/>
            <w:tcBorders>
              <w:top w:val="nil"/>
              <w:left w:val="nil"/>
              <w:bottom w:val="single" w:sz="8" w:space="0" w:color="auto"/>
              <w:right w:val="nil"/>
            </w:tcBorders>
            <w:shd w:val="clear" w:color="auto" w:fill="auto"/>
            <w:noWrap/>
            <w:vAlign w:val="bottom"/>
            <w:hideMark/>
          </w:tcPr>
          <w:p w14:paraId="09999614" w14:textId="77777777" w:rsidR="00561515" w:rsidRPr="00561515" w:rsidRDefault="00561515" w:rsidP="00561515">
            <w:pPr>
              <w:rPr>
                <w:rFonts w:ascii="Times New Roman" w:eastAsia="Times New Roman" w:hAnsi="Times New Roman" w:cs="Times New Roman"/>
                <w:color w:val="000000"/>
              </w:rPr>
            </w:pPr>
            <w:r w:rsidRPr="00561515">
              <w:rPr>
                <w:rFonts w:ascii="Times New Roman" w:eastAsia="Times New Roman" w:hAnsi="Times New Roman" w:cs="Times New Roman"/>
                <w:color w:val="000000"/>
              </w:rPr>
              <w:t>t Critical two-tail</w:t>
            </w:r>
          </w:p>
        </w:tc>
        <w:tc>
          <w:tcPr>
            <w:tcW w:w="2363" w:type="dxa"/>
            <w:tcBorders>
              <w:top w:val="nil"/>
              <w:left w:val="nil"/>
              <w:bottom w:val="single" w:sz="8" w:space="0" w:color="auto"/>
              <w:right w:val="nil"/>
            </w:tcBorders>
            <w:shd w:val="clear" w:color="auto" w:fill="auto"/>
            <w:noWrap/>
            <w:vAlign w:val="bottom"/>
            <w:hideMark/>
          </w:tcPr>
          <w:p w14:paraId="641F22CE" w14:textId="77777777" w:rsidR="00561515" w:rsidRPr="00561515" w:rsidRDefault="00561515" w:rsidP="00561515">
            <w:pPr>
              <w:jc w:val="right"/>
              <w:rPr>
                <w:rFonts w:ascii="Times New Roman" w:eastAsia="Times New Roman" w:hAnsi="Times New Roman" w:cs="Times New Roman"/>
                <w:color w:val="000000"/>
              </w:rPr>
            </w:pPr>
            <w:r w:rsidRPr="00561515">
              <w:rPr>
                <w:rFonts w:ascii="Times New Roman" w:eastAsia="Times New Roman" w:hAnsi="Times New Roman" w:cs="Times New Roman"/>
                <w:color w:val="000000"/>
              </w:rPr>
              <w:t>1.970197599</w:t>
            </w:r>
          </w:p>
        </w:tc>
        <w:tc>
          <w:tcPr>
            <w:tcW w:w="2017" w:type="dxa"/>
            <w:tcBorders>
              <w:top w:val="nil"/>
              <w:left w:val="nil"/>
              <w:bottom w:val="single" w:sz="8" w:space="0" w:color="auto"/>
              <w:right w:val="nil"/>
            </w:tcBorders>
            <w:shd w:val="clear" w:color="auto" w:fill="auto"/>
            <w:noWrap/>
            <w:vAlign w:val="bottom"/>
            <w:hideMark/>
          </w:tcPr>
          <w:p w14:paraId="198712C1" w14:textId="77777777" w:rsidR="00561515" w:rsidRPr="00561515" w:rsidRDefault="00561515" w:rsidP="00561515">
            <w:pPr>
              <w:rPr>
                <w:rFonts w:ascii="Times New Roman" w:eastAsia="Times New Roman" w:hAnsi="Times New Roman" w:cs="Times New Roman"/>
                <w:color w:val="000000"/>
              </w:rPr>
            </w:pPr>
            <w:r w:rsidRPr="00561515">
              <w:rPr>
                <w:rFonts w:ascii="Times New Roman" w:eastAsia="Times New Roman" w:hAnsi="Times New Roman" w:cs="Times New Roman"/>
                <w:color w:val="000000"/>
              </w:rPr>
              <w:t> </w:t>
            </w:r>
          </w:p>
        </w:tc>
      </w:tr>
    </w:tbl>
    <w:p w14:paraId="2ABB6938" w14:textId="77777777" w:rsidR="003C6B1A" w:rsidRPr="00D77013" w:rsidRDefault="003C6B1A" w:rsidP="003C6B1A">
      <w:pPr>
        <w:rPr>
          <w:rFonts w:ascii="Times New Roman" w:hAnsi="Times New Roman" w:cs="Times New Roman"/>
          <w:b/>
        </w:rPr>
      </w:pPr>
    </w:p>
    <w:p w14:paraId="72C05398" w14:textId="466057CE" w:rsidR="003C6B1A" w:rsidRPr="00D77013" w:rsidRDefault="003C6B1A" w:rsidP="003C6B1A">
      <w:pPr>
        <w:rPr>
          <w:rFonts w:ascii="Times New Roman" w:hAnsi="Times New Roman" w:cs="Times New Roman"/>
          <w:b/>
        </w:rPr>
      </w:pPr>
      <w:r w:rsidRPr="00D77013">
        <w:rPr>
          <w:rFonts w:ascii="Times New Roman" w:hAnsi="Times New Roman" w:cs="Times New Roman"/>
          <w:b/>
        </w:rPr>
        <w:t xml:space="preserve">Part: </w:t>
      </w:r>
      <w:r w:rsidR="00561515" w:rsidRPr="00D77013">
        <w:rPr>
          <w:rFonts w:ascii="Times New Roman" w:hAnsi="Times New Roman" w:cs="Times New Roman"/>
          <w:b/>
        </w:rPr>
        <w:t>4</w:t>
      </w:r>
    </w:p>
    <w:p w14:paraId="5753EEA5" w14:textId="2F63BEFA" w:rsidR="003C6B1A" w:rsidRPr="00D77013" w:rsidRDefault="00561515" w:rsidP="003C6B1A">
      <w:pPr>
        <w:rPr>
          <w:rFonts w:ascii="Times New Roman" w:hAnsi="Times New Roman" w:cs="Times New Roman"/>
          <w:bCs/>
        </w:rPr>
      </w:pPr>
      <w:r w:rsidRPr="00D77013">
        <w:rPr>
          <w:rFonts w:ascii="Times New Roman" w:hAnsi="Times New Roman" w:cs="Times New Roman"/>
          <w:bCs/>
        </w:rPr>
        <w:t>The results show that the two-tailed hypothesis for mean difference in value Added by Mfg. and Cost of Materials is not statistically significant (p-value = 0.511</w:t>
      </w:r>
      <w:r w:rsidR="00A4088F" w:rsidRPr="00D77013">
        <w:rPr>
          <w:rFonts w:ascii="Times New Roman" w:hAnsi="Times New Roman" w:cs="Times New Roman"/>
          <w:bCs/>
        </w:rPr>
        <w:t>, which is not less than 0.1</w:t>
      </w:r>
      <w:r w:rsidRPr="00D77013">
        <w:rPr>
          <w:rFonts w:ascii="Times New Roman" w:hAnsi="Times New Roman" w:cs="Times New Roman"/>
          <w:bCs/>
        </w:rPr>
        <w:t xml:space="preserve">), neither is </w:t>
      </w:r>
      <w:r w:rsidR="00A4088F" w:rsidRPr="00D77013">
        <w:rPr>
          <w:rFonts w:ascii="Times New Roman" w:hAnsi="Times New Roman" w:cs="Times New Roman"/>
          <w:bCs/>
        </w:rPr>
        <w:t xml:space="preserve">the </w:t>
      </w:r>
      <w:r w:rsidRPr="00D77013">
        <w:rPr>
          <w:rFonts w:ascii="Times New Roman" w:hAnsi="Times New Roman" w:cs="Times New Roman"/>
          <w:bCs/>
        </w:rPr>
        <w:t>on</w:t>
      </w:r>
      <w:r w:rsidR="00A4088F" w:rsidRPr="00D77013">
        <w:rPr>
          <w:rFonts w:ascii="Times New Roman" w:hAnsi="Times New Roman" w:cs="Times New Roman"/>
          <w:bCs/>
        </w:rPr>
        <w:t>e</w:t>
      </w:r>
      <w:r w:rsidRPr="00D77013">
        <w:rPr>
          <w:rFonts w:ascii="Times New Roman" w:hAnsi="Times New Roman" w:cs="Times New Roman"/>
          <w:bCs/>
        </w:rPr>
        <w:t xml:space="preserve">-tailed </w:t>
      </w:r>
      <w:r w:rsidR="00A4088F" w:rsidRPr="00D77013">
        <w:rPr>
          <w:rFonts w:ascii="Times New Roman" w:hAnsi="Times New Roman" w:cs="Times New Roman"/>
          <w:bCs/>
        </w:rPr>
        <w:t>hypothesis</w:t>
      </w:r>
      <w:r w:rsidRPr="00D77013">
        <w:rPr>
          <w:rFonts w:ascii="Times New Roman" w:hAnsi="Times New Roman" w:cs="Times New Roman"/>
          <w:bCs/>
        </w:rPr>
        <w:t xml:space="preserve"> </w:t>
      </w:r>
      <w:r w:rsidR="00A4088F" w:rsidRPr="00D77013">
        <w:rPr>
          <w:rFonts w:ascii="Times New Roman" w:hAnsi="Times New Roman" w:cs="Times New Roman"/>
          <w:bCs/>
        </w:rPr>
        <w:t>(p-value = 0.255, also not less than 0.1). We therefore fail to reject the null hypothesis at 90% level of conduce in the following set of hypotheses:</w:t>
      </w:r>
    </w:p>
    <w:p w14:paraId="13DD1475" w14:textId="236687C6" w:rsidR="00A4088F" w:rsidRPr="00D77013" w:rsidRDefault="00A4088F" w:rsidP="003C6B1A">
      <w:pPr>
        <w:rPr>
          <w:rFonts w:ascii="Times New Roman" w:hAnsi="Times New Roman" w:cs="Times New Roman"/>
          <w:bCs/>
        </w:rPr>
      </w:pPr>
    </w:p>
    <w:p w14:paraId="7DAB5C93" w14:textId="0E18F3BA" w:rsidR="00A4088F" w:rsidRPr="00D77013" w:rsidRDefault="00A4088F" w:rsidP="00A4088F">
      <w:pPr>
        <w:rPr>
          <w:rFonts w:ascii="Cambria Math" w:hAnsi="Cambria Math" w:cs="Times New Roman"/>
          <w:oMath/>
        </w:rPr>
      </w:pPr>
      <m:oMathPara>
        <m:oMath>
          <m:r>
            <w:rPr>
              <w:rFonts w:ascii="Cambria Math" w:hAnsi="Cambria Math" w:cs="Times New Roman"/>
            </w:rPr>
            <m:t>H</m:t>
          </m:r>
          <m:r>
            <w:rPr>
              <w:rFonts w:ascii="Cambria Math" w:hAnsi="Cambria Math" w:cs="Times New Roman"/>
              <w:vertAlign w:val="subscript"/>
            </w:rPr>
            <m:t>o</m:t>
          </m:r>
          <m:r>
            <w:rPr>
              <w:rFonts w:ascii="Cambria Math" w:hAnsi="Cambria Math" w:cs="Times New Roman"/>
            </w:rPr>
            <m:t>: mean of Value Added by Mfg.</m:t>
          </m:r>
          <m:r>
            <m:rPr>
              <m:sty m:val="bi"/>
            </m:rPr>
            <w:rPr>
              <w:rFonts w:ascii="Cambria Math" w:hAnsi="Cambria Math" w:cs="Times New Roman"/>
            </w:rPr>
            <m:t xml:space="preserve"> is</m:t>
          </m:r>
          <m:r>
            <w:rPr>
              <w:rFonts w:ascii="Cambria Math" w:hAnsi="Cambria Math" w:cs="Times New Roman"/>
            </w:rPr>
            <m:t xml:space="preserve"> equal to mean of Cost of Materials.</m:t>
          </m:r>
        </m:oMath>
      </m:oMathPara>
    </w:p>
    <w:p w14:paraId="320B6897" w14:textId="7DD8648C" w:rsidR="00A4088F" w:rsidRPr="00D77013" w:rsidRDefault="00A4088F" w:rsidP="00A4088F">
      <w:pPr>
        <w:rPr>
          <w:rFonts w:ascii="Times New Roman" w:eastAsiaTheme="minorEastAsia" w:hAnsi="Times New Roman" w:cs="Times New Roman"/>
          <w:bCs/>
        </w:rPr>
      </w:pPr>
      <m:oMathPara>
        <m:oMath>
          <m:r>
            <w:rPr>
              <w:rFonts w:ascii="Cambria Math" w:hAnsi="Cambria Math" w:cs="Times New Roman"/>
            </w:rPr>
            <m:t>H</m:t>
          </m:r>
          <m:r>
            <w:rPr>
              <w:rFonts w:ascii="Cambria Math" w:hAnsi="Cambria Math" w:cs="Times New Roman"/>
              <w:vertAlign w:val="subscript"/>
            </w:rPr>
            <m:t>a</m:t>
          </m:r>
          <m:r>
            <w:rPr>
              <w:rFonts w:ascii="Cambria Math" w:hAnsi="Cambria Math" w:cs="Times New Roman"/>
            </w:rPr>
            <m:t>: mean of Value Added by Mfg.</m:t>
          </m:r>
          <m:r>
            <m:rPr>
              <m:sty m:val="bi"/>
            </m:rPr>
            <w:rPr>
              <w:rFonts w:ascii="Cambria Math" w:hAnsi="Cambria Math" w:cs="Times New Roman"/>
            </w:rPr>
            <m:t xml:space="preserve"> is not</m:t>
          </m:r>
          <m:r>
            <w:rPr>
              <w:rFonts w:ascii="Cambria Math" w:hAnsi="Cambria Math" w:cs="Times New Roman"/>
            </w:rPr>
            <m:t xml:space="preserve"> equal to mean of Cost of Materials.</m:t>
          </m:r>
        </m:oMath>
      </m:oMathPara>
    </w:p>
    <w:p w14:paraId="29A2C355" w14:textId="77777777" w:rsidR="00A4088F" w:rsidRPr="00D77013" w:rsidRDefault="00A4088F" w:rsidP="003C6B1A">
      <w:pPr>
        <w:rPr>
          <w:rFonts w:ascii="Times New Roman" w:hAnsi="Times New Roman" w:cs="Times New Roman"/>
          <w:bCs/>
        </w:rPr>
      </w:pPr>
    </w:p>
    <w:p w14:paraId="604B7447" w14:textId="48EA2232" w:rsidR="003C6B1A" w:rsidRPr="00D77013" w:rsidRDefault="00A4088F" w:rsidP="003C6B1A">
      <w:pPr>
        <w:rPr>
          <w:rFonts w:ascii="Times New Roman" w:hAnsi="Times New Roman" w:cs="Times New Roman"/>
        </w:rPr>
      </w:pPr>
      <w:r w:rsidRPr="00D77013">
        <w:rPr>
          <w:rFonts w:ascii="Times New Roman" w:hAnsi="Times New Roman" w:cs="Times New Roman"/>
        </w:rPr>
        <w:t xml:space="preserve">We conclude consequently that the mean of Value Added by Mfg. is not significantly different from the mean of Cost of materials. </w:t>
      </w:r>
    </w:p>
    <w:p w14:paraId="592EC09D" w14:textId="07760C86" w:rsidR="00A4088F" w:rsidRPr="00D77013" w:rsidRDefault="00A4088F" w:rsidP="003C6B1A">
      <w:pPr>
        <w:rPr>
          <w:rFonts w:ascii="Times New Roman" w:hAnsi="Times New Roman" w:cs="Times New Roman"/>
        </w:rPr>
      </w:pPr>
    </w:p>
    <w:p w14:paraId="49C6C93F" w14:textId="77777777" w:rsidR="00A4088F" w:rsidRPr="00D77013" w:rsidRDefault="00A4088F" w:rsidP="00A4088F">
      <w:pPr>
        <w:rPr>
          <w:rFonts w:ascii="Times New Roman" w:hAnsi="Times New Roman" w:cs="Times New Roman"/>
          <w:b/>
          <w:u w:val="single"/>
        </w:rPr>
      </w:pPr>
      <w:r w:rsidRPr="00D77013">
        <w:rPr>
          <w:rFonts w:ascii="Times New Roman" w:hAnsi="Times New Roman" w:cs="Times New Roman"/>
          <w:b/>
          <w:u w:val="single"/>
        </w:rPr>
        <w:t>Problem 2.</w:t>
      </w:r>
    </w:p>
    <w:p w14:paraId="6A23568B" w14:textId="1AA8FA84" w:rsidR="00A4088F" w:rsidRPr="00D77013" w:rsidRDefault="00A4088F" w:rsidP="00A4088F">
      <w:pPr>
        <w:rPr>
          <w:rFonts w:ascii="Times New Roman" w:hAnsi="Times New Roman" w:cs="Times New Roman"/>
          <w:b/>
        </w:rPr>
      </w:pPr>
      <w:r w:rsidRPr="00D77013">
        <w:rPr>
          <w:rFonts w:ascii="Times New Roman" w:hAnsi="Times New Roman" w:cs="Times New Roman"/>
          <w:b/>
        </w:rPr>
        <w:t>Part: 1</w:t>
      </w:r>
    </w:p>
    <w:tbl>
      <w:tblPr>
        <w:tblW w:w="6382" w:type="dxa"/>
        <w:tblLook w:val="04A0" w:firstRow="1" w:lastRow="0" w:firstColumn="1" w:lastColumn="0" w:noHBand="0" w:noVBand="1"/>
      </w:tblPr>
      <w:tblGrid>
        <w:gridCol w:w="3596"/>
        <w:gridCol w:w="1476"/>
        <w:gridCol w:w="1476"/>
      </w:tblGrid>
      <w:tr w:rsidR="009F5E18" w:rsidRPr="009F5E18" w14:paraId="01CFCEAE" w14:textId="77777777" w:rsidTr="009F5E18">
        <w:trPr>
          <w:trHeight w:val="263"/>
        </w:trPr>
        <w:tc>
          <w:tcPr>
            <w:tcW w:w="3596" w:type="dxa"/>
            <w:tcBorders>
              <w:top w:val="nil"/>
              <w:left w:val="nil"/>
              <w:bottom w:val="nil"/>
              <w:right w:val="nil"/>
            </w:tcBorders>
            <w:shd w:val="clear" w:color="auto" w:fill="auto"/>
            <w:noWrap/>
            <w:vAlign w:val="bottom"/>
            <w:hideMark/>
          </w:tcPr>
          <w:p w14:paraId="738344DB" w14:textId="77777777" w:rsidR="009F5E18" w:rsidRPr="009F5E18" w:rsidRDefault="009F5E18" w:rsidP="009F5E18">
            <w:pPr>
              <w:rPr>
                <w:rFonts w:ascii="Times New Roman" w:eastAsia="Times New Roman" w:hAnsi="Times New Roman" w:cs="Times New Roman"/>
                <w:color w:val="000000"/>
              </w:rPr>
            </w:pPr>
            <w:r w:rsidRPr="009F5E18">
              <w:rPr>
                <w:rFonts w:ascii="Times New Roman" w:eastAsia="Times New Roman" w:hAnsi="Times New Roman" w:cs="Times New Roman"/>
                <w:color w:val="000000"/>
              </w:rPr>
              <w:t>t-Test: Paired Two Sample for Means</w:t>
            </w:r>
          </w:p>
        </w:tc>
        <w:tc>
          <w:tcPr>
            <w:tcW w:w="1393" w:type="dxa"/>
            <w:tcBorders>
              <w:top w:val="nil"/>
              <w:left w:val="nil"/>
              <w:bottom w:val="nil"/>
              <w:right w:val="nil"/>
            </w:tcBorders>
            <w:shd w:val="clear" w:color="auto" w:fill="auto"/>
            <w:noWrap/>
            <w:vAlign w:val="bottom"/>
            <w:hideMark/>
          </w:tcPr>
          <w:p w14:paraId="0DF578F4" w14:textId="77777777" w:rsidR="009F5E18" w:rsidRPr="009F5E18" w:rsidRDefault="009F5E18" w:rsidP="009F5E18">
            <w:pPr>
              <w:rPr>
                <w:rFonts w:ascii="Times New Roman" w:eastAsia="Times New Roman" w:hAnsi="Times New Roman" w:cs="Times New Roman"/>
                <w:color w:val="000000"/>
              </w:rPr>
            </w:pPr>
          </w:p>
        </w:tc>
        <w:tc>
          <w:tcPr>
            <w:tcW w:w="1393" w:type="dxa"/>
            <w:tcBorders>
              <w:top w:val="nil"/>
              <w:left w:val="nil"/>
              <w:bottom w:val="nil"/>
              <w:right w:val="nil"/>
            </w:tcBorders>
            <w:shd w:val="clear" w:color="auto" w:fill="auto"/>
            <w:noWrap/>
            <w:vAlign w:val="bottom"/>
            <w:hideMark/>
          </w:tcPr>
          <w:p w14:paraId="1D2DD1A1" w14:textId="77777777" w:rsidR="009F5E18" w:rsidRPr="009F5E18" w:rsidRDefault="009F5E18" w:rsidP="009F5E18">
            <w:pPr>
              <w:rPr>
                <w:rFonts w:ascii="Times New Roman" w:eastAsia="Times New Roman" w:hAnsi="Times New Roman" w:cs="Times New Roman"/>
              </w:rPr>
            </w:pPr>
          </w:p>
        </w:tc>
      </w:tr>
      <w:tr w:rsidR="009F5E18" w:rsidRPr="009F5E18" w14:paraId="3460A62D" w14:textId="77777777" w:rsidTr="009F5E18">
        <w:trPr>
          <w:trHeight w:val="250"/>
        </w:trPr>
        <w:tc>
          <w:tcPr>
            <w:tcW w:w="3596" w:type="dxa"/>
            <w:tcBorders>
              <w:top w:val="single" w:sz="8" w:space="0" w:color="auto"/>
              <w:left w:val="nil"/>
              <w:bottom w:val="single" w:sz="4" w:space="0" w:color="auto"/>
              <w:right w:val="nil"/>
            </w:tcBorders>
            <w:shd w:val="clear" w:color="auto" w:fill="auto"/>
            <w:noWrap/>
            <w:vAlign w:val="bottom"/>
            <w:hideMark/>
          </w:tcPr>
          <w:p w14:paraId="1C389DBD" w14:textId="77777777" w:rsidR="009F5E18" w:rsidRPr="009F5E18" w:rsidRDefault="009F5E18" w:rsidP="009F5E18">
            <w:pPr>
              <w:jc w:val="center"/>
              <w:rPr>
                <w:rFonts w:ascii="Times New Roman" w:eastAsia="Times New Roman" w:hAnsi="Times New Roman" w:cs="Times New Roman"/>
                <w:i/>
                <w:iCs/>
                <w:color w:val="000000"/>
              </w:rPr>
            </w:pPr>
            <w:r w:rsidRPr="009F5E18">
              <w:rPr>
                <w:rFonts w:ascii="Times New Roman" w:eastAsia="Times New Roman" w:hAnsi="Times New Roman" w:cs="Times New Roman"/>
                <w:i/>
                <w:iCs/>
                <w:color w:val="000000"/>
              </w:rPr>
              <w:t> </w:t>
            </w:r>
          </w:p>
        </w:tc>
        <w:tc>
          <w:tcPr>
            <w:tcW w:w="1393" w:type="dxa"/>
            <w:tcBorders>
              <w:top w:val="single" w:sz="8" w:space="0" w:color="auto"/>
              <w:left w:val="nil"/>
              <w:bottom w:val="single" w:sz="4" w:space="0" w:color="auto"/>
              <w:right w:val="nil"/>
            </w:tcBorders>
            <w:shd w:val="clear" w:color="auto" w:fill="auto"/>
            <w:noWrap/>
            <w:vAlign w:val="bottom"/>
            <w:hideMark/>
          </w:tcPr>
          <w:p w14:paraId="43081BCD" w14:textId="77777777" w:rsidR="009F5E18" w:rsidRPr="009F5E18" w:rsidRDefault="009F5E18" w:rsidP="009F5E18">
            <w:pPr>
              <w:jc w:val="center"/>
              <w:rPr>
                <w:rFonts w:ascii="Times New Roman" w:eastAsia="Times New Roman" w:hAnsi="Times New Roman" w:cs="Times New Roman"/>
                <w:i/>
                <w:iCs/>
                <w:color w:val="000000"/>
              </w:rPr>
            </w:pPr>
            <w:r w:rsidRPr="009F5E18">
              <w:rPr>
                <w:rFonts w:ascii="Times New Roman" w:eastAsia="Times New Roman" w:hAnsi="Times New Roman" w:cs="Times New Roman"/>
                <w:i/>
                <w:iCs/>
                <w:color w:val="000000"/>
              </w:rPr>
              <w:t>BEFORE</w:t>
            </w:r>
          </w:p>
        </w:tc>
        <w:tc>
          <w:tcPr>
            <w:tcW w:w="1393" w:type="dxa"/>
            <w:tcBorders>
              <w:top w:val="single" w:sz="8" w:space="0" w:color="auto"/>
              <w:left w:val="nil"/>
              <w:bottom w:val="single" w:sz="4" w:space="0" w:color="auto"/>
              <w:right w:val="nil"/>
            </w:tcBorders>
            <w:shd w:val="clear" w:color="auto" w:fill="auto"/>
            <w:noWrap/>
            <w:vAlign w:val="bottom"/>
            <w:hideMark/>
          </w:tcPr>
          <w:p w14:paraId="291F6489" w14:textId="77777777" w:rsidR="009F5E18" w:rsidRPr="009F5E18" w:rsidRDefault="009F5E18" w:rsidP="009F5E18">
            <w:pPr>
              <w:jc w:val="center"/>
              <w:rPr>
                <w:rFonts w:ascii="Times New Roman" w:eastAsia="Times New Roman" w:hAnsi="Times New Roman" w:cs="Times New Roman"/>
                <w:i/>
                <w:iCs/>
                <w:color w:val="000000"/>
              </w:rPr>
            </w:pPr>
            <w:r w:rsidRPr="009F5E18">
              <w:rPr>
                <w:rFonts w:ascii="Times New Roman" w:eastAsia="Times New Roman" w:hAnsi="Times New Roman" w:cs="Times New Roman"/>
                <w:i/>
                <w:iCs/>
                <w:color w:val="000000"/>
              </w:rPr>
              <w:t>AFTER</w:t>
            </w:r>
          </w:p>
        </w:tc>
      </w:tr>
      <w:tr w:rsidR="009F5E18" w:rsidRPr="009F5E18" w14:paraId="186FE8EB" w14:textId="77777777" w:rsidTr="009F5E18">
        <w:trPr>
          <w:trHeight w:val="250"/>
        </w:trPr>
        <w:tc>
          <w:tcPr>
            <w:tcW w:w="3596" w:type="dxa"/>
            <w:tcBorders>
              <w:top w:val="nil"/>
              <w:left w:val="nil"/>
              <w:bottom w:val="nil"/>
              <w:right w:val="nil"/>
            </w:tcBorders>
            <w:shd w:val="clear" w:color="auto" w:fill="auto"/>
            <w:noWrap/>
            <w:vAlign w:val="bottom"/>
            <w:hideMark/>
          </w:tcPr>
          <w:p w14:paraId="7AD3CDFB" w14:textId="77777777" w:rsidR="009F5E18" w:rsidRPr="009F5E18" w:rsidRDefault="009F5E18" w:rsidP="009F5E18">
            <w:pPr>
              <w:rPr>
                <w:rFonts w:ascii="Times New Roman" w:eastAsia="Times New Roman" w:hAnsi="Times New Roman" w:cs="Times New Roman"/>
                <w:color w:val="000000"/>
              </w:rPr>
            </w:pPr>
            <w:r w:rsidRPr="009F5E18">
              <w:rPr>
                <w:rFonts w:ascii="Times New Roman" w:eastAsia="Times New Roman" w:hAnsi="Times New Roman" w:cs="Times New Roman"/>
                <w:color w:val="000000"/>
              </w:rPr>
              <w:t>Mean</w:t>
            </w:r>
          </w:p>
        </w:tc>
        <w:tc>
          <w:tcPr>
            <w:tcW w:w="1393" w:type="dxa"/>
            <w:tcBorders>
              <w:top w:val="nil"/>
              <w:left w:val="nil"/>
              <w:bottom w:val="nil"/>
              <w:right w:val="nil"/>
            </w:tcBorders>
            <w:shd w:val="clear" w:color="auto" w:fill="auto"/>
            <w:noWrap/>
            <w:vAlign w:val="bottom"/>
            <w:hideMark/>
          </w:tcPr>
          <w:p w14:paraId="2A921AE2" w14:textId="77777777" w:rsidR="009F5E18" w:rsidRPr="009F5E18" w:rsidRDefault="009F5E18" w:rsidP="009F5E18">
            <w:pPr>
              <w:jc w:val="right"/>
              <w:rPr>
                <w:rFonts w:ascii="Times New Roman" w:eastAsia="Times New Roman" w:hAnsi="Times New Roman" w:cs="Times New Roman"/>
                <w:color w:val="000000"/>
              </w:rPr>
            </w:pPr>
            <w:r w:rsidRPr="009F5E18">
              <w:rPr>
                <w:rFonts w:ascii="Times New Roman" w:eastAsia="Times New Roman" w:hAnsi="Times New Roman" w:cs="Times New Roman"/>
                <w:color w:val="000000"/>
              </w:rPr>
              <w:t>27</w:t>
            </w:r>
          </w:p>
        </w:tc>
        <w:tc>
          <w:tcPr>
            <w:tcW w:w="1393" w:type="dxa"/>
            <w:tcBorders>
              <w:top w:val="nil"/>
              <w:left w:val="nil"/>
              <w:bottom w:val="nil"/>
              <w:right w:val="nil"/>
            </w:tcBorders>
            <w:shd w:val="clear" w:color="auto" w:fill="auto"/>
            <w:noWrap/>
            <w:vAlign w:val="bottom"/>
            <w:hideMark/>
          </w:tcPr>
          <w:p w14:paraId="421E1DF4" w14:textId="77777777" w:rsidR="009F5E18" w:rsidRPr="009F5E18" w:rsidRDefault="009F5E18" w:rsidP="009F5E18">
            <w:pPr>
              <w:jc w:val="right"/>
              <w:rPr>
                <w:rFonts w:ascii="Times New Roman" w:eastAsia="Times New Roman" w:hAnsi="Times New Roman" w:cs="Times New Roman"/>
                <w:color w:val="000000"/>
              </w:rPr>
            </w:pPr>
            <w:r w:rsidRPr="009F5E18">
              <w:rPr>
                <w:rFonts w:ascii="Times New Roman" w:eastAsia="Times New Roman" w:hAnsi="Times New Roman" w:cs="Times New Roman"/>
                <w:color w:val="000000"/>
              </w:rPr>
              <w:t>35.5</w:t>
            </w:r>
          </w:p>
        </w:tc>
      </w:tr>
      <w:tr w:rsidR="009F5E18" w:rsidRPr="009F5E18" w14:paraId="2CF9F42A" w14:textId="77777777" w:rsidTr="009F5E18">
        <w:trPr>
          <w:trHeight w:val="250"/>
        </w:trPr>
        <w:tc>
          <w:tcPr>
            <w:tcW w:w="3596" w:type="dxa"/>
            <w:tcBorders>
              <w:top w:val="nil"/>
              <w:left w:val="nil"/>
              <w:bottom w:val="nil"/>
              <w:right w:val="nil"/>
            </w:tcBorders>
            <w:shd w:val="clear" w:color="auto" w:fill="auto"/>
            <w:noWrap/>
            <w:vAlign w:val="bottom"/>
            <w:hideMark/>
          </w:tcPr>
          <w:p w14:paraId="18473998" w14:textId="77777777" w:rsidR="009F5E18" w:rsidRPr="009F5E18" w:rsidRDefault="009F5E18" w:rsidP="009F5E18">
            <w:pPr>
              <w:rPr>
                <w:rFonts w:ascii="Times New Roman" w:eastAsia="Times New Roman" w:hAnsi="Times New Roman" w:cs="Times New Roman"/>
                <w:color w:val="000000"/>
              </w:rPr>
            </w:pPr>
            <w:r w:rsidRPr="009F5E18">
              <w:rPr>
                <w:rFonts w:ascii="Times New Roman" w:eastAsia="Times New Roman" w:hAnsi="Times New Roman" w:cs="Times New Roman"/>
                <w:color w:val="000000"/>
              </w:rPr>
              <w:t>Variance</w:t>
            </w:r>
          </w:p>
        </w:tc>
        <w:tc>
          <w:tcPr>
            <w:tcW w:w="1393" w:type="dxa"/>
            <w:tcBorders>
              <w:top w:val="nil"/>
              <w:left w:val="nil"/>
              <w:bottom w:val="nil"/>
              <w:right w:val="nil"/>
            </w:tcBorders>
            <w:shd w:val="clear" w:color="auto" w:fill="auto"/>
            <w:noWrap/>
            <w:vAlign w:val="bottom"/>
            <w:hideMark/>
          </w:tcPr>
          <w:p w14:paraId="7F7934DC" w14:textId="77777777" w:rsidR="009F5E18" w:rsidRPr="009F5E18" w:rsidRDefault="009F5E18" w:rsidP="009F5E18">
            <w:pPr>
              <w:jc w:val="right"/>
              <w:rPr>
                <w:rFonts w:ascii="Times New Roman" w:eastAsia="Times New Roman" w:hAnsi="Times New Roman" w:cs="Times New Roman"/>
                <w:color w:val="000000"/>
              </w:rPr>
            </w:pPr>
            <w:r w:rsidRPr="009F5E18">
              <w:rPr>
                <w:rFonts w:ascii="Times New Roman" w:eastAsia="Times New Roman" w:hAnsi="Times New Roman" w:cs="Times New Roman"/>
                <w:color w:val="000000"/>
              </w:rPr>
              <w:t>75.11111111</w:t>
            </w:r>
          </w:p>
        </w:tc>
        <w:tc>
          <w:tcPr>
            <w:tcW w:w="1393" w:type="dxa"/>
            <w:tcBorders>
              <w:top w:val="nil"/>
              <w:left w:val="nil"/>
              <w:bottom w:val="nil"/>
              <w:right w:val="nil"/>
            </w:tcBorders>
            <w:shd w:val="clear" w:color="auto" w:fill="auto"/>
            <w:noWrap/>
            <w:vAlign w:val="bottom"/>
            <w:hideMark/>
          </w:tcPr>
          <w:p w14:paraId="67EDE869" w14:textId="77777777" w:rsidR="009F5E18" w:rsidRPr="009F5E18" w:rsidRDefault="009F5E18" w:rsidP="009F5E18">
            <w:pPr>
              <w:jc w:val="right"/>
              <w:rPr>
                <w:rFonts w:ascii="Times New Roman" w:eastAsia="Times New Roman" w:hAnsi="Times New Roman" w:cs="Times New Roman"/>
                <w:color w:val="000000"/>
              </w:rPr>
            </w:pPr>
            <w:r w:rsidRPr="009F5E18">
              <w:rPr>
                <w:rFonts w:ascii="Times New Roman" w:eastAsia="Times New Roman" w:hAnsi="Times New Roman" w:cs="Times New Roman"/>
                <w:color w:val="000000"/>
              </w:rPr>
              <w:t>82.72222222</w:t>
            </w:r>
          </w:p>
        </w:tc>
      </w:tr>
      <w:tr w:rsidR="009F5E18" w:rsidRPr="009F5E18" w14:paraId="681BF2A7" w14:textId="77777777" w:rsidTr="009F5E18">
        <w:trPr>
          <w:trHeight w:val="250"/>
        </w:trPr>
        <w:tc>
          <w:tcPr>
            <w:tcW w:w="3596" w:type="dxa"/>
            <w:tcBorders>
              <w:top w:val="nil"/>
              <w:left w:val="nil"/>
              <w:bottom w:val="nil"/>
              <w:right w:val="nil"/>
            </w:tcBorders>
            <w:shd w:val="clear" w:color="auto" w:fill="auto"/>
            <w:noWrap/>
            <w:vAlign w:val="bottom"/>
            <w:hideMark/>
          </w:tcPr>
          <w:p w14:paraId="0C18B7F1" w14:textId="77777777" w:rsidR="009F5E18" w:rsidRPr="009F5E18" w:rsidRDefault="009F5E18" w:rsidP="009F5E18">
            <w:pPr>
              <w:rPr>
                <w:rFonts w:ascii="Times New Roman" w:eastAsia="Times New Roman" w:hAnsi="Times New Roman" w:cs="Times New Roman"/>
                <w:color w:val="000000"/>
              </w:rPr>
            </w:pPr>
            <w:r w:rsidRPr="009F5E18">
              <w:rPr>
                <w:rFonts w:ascii="Times New Roman" w:eastAsia="Times New Roman" w:hAnsi="Times New Roman" w:cs="Times New Roman"/>
                <w:color w:val="000000"/>
              </w:rPr>
              <w:t>Observations</w:t>
            </w:r>
          </w:p>
        </w:tc>
        <w:tc>
          <w:tcPr>
            <w:tcW w:w="1393" w:type="dxa"/>
            <w:tcBorders>
              <w:top w:val="nil"/>
              <w:left w:val="nil"/>
              <w:bottom w:val="nil"/>
              <w:right w:val="nil"/>
            </w:tcBorders>
            <w:shd w:val="clear" w:color="auto" w:fill="auto"/>
            <w:noWrap/>
            <w:vAlign w:val="bottom"/>
            <w:hideMark/>
          </w:tcPr>
          <w:p w14:paraId="2B55535F" w14:textId="77777777" w:rsidR="009F5E18" w:rsidRPr="009F5E18" w:rsidRDefault="009F5E18" w:rsidP="009F5E18">
            <w:pPr>
              <w:jc w:val="right"/>
              <w:rPr>
                <w:rFonts w:ascii="Times New Roman" w:eastAsia="Times New Roman" w:hAnsi="Times New Roman" w:cs="Times New Roman"/>
                <w:color w:val="000000"/>
              </w:rPr>
            </w:pPr>
            <w:r w:rsidRPr="009F5E18">
              <w:rPr>
                <w:rFonts w:ascii="Times New Roman" w:eastAsia="Times New Roman" w:hAnsi="Times New Roman" w:cs="Times New Roman"/>
                <w:color w:val="000000"/>
              </w:rPr>
              <w:t>10</w:t>
            </w:r>
          </w:p>
        </w:tc>
        <w:tc>
          <w:tcPr>
            <w:tcW w:w="1393" w:type="dxa"/>
            <w:tcBorders>
              <w:top w:val="nil"/>
              <w:left w:val="nil"/>
              <w:bottom w:val="nil"/>
              <w:right w:val="nil"/>
            </w:tcBorders>
            <w:shd w:val="clear" w:color="auto" w:fill="auto"/>
            <w:noWrap/>
            <w:vAlign w:val="bottom"/>
            <w:hideMark/>
          </w:tcPr>
          <w:p w14:paraId="036C2D8B" w14:textId="77777777" w:rsidR="009F5E18" w:rsidRPr="009F5E18" w:rsidRDefault="009F5E18" w:rsidP="009F5E18">
            <w:pPr>
              <w:jc w:val="right"/>
              <w:rPr>
                <w:rFonts w:ascii="Times New Roman" w:eastAsia="Times New Roman" w:hAnsi="Times New Roman" w:cs="Times New Roman"/>
                <w:color w:val="000000"/>
              </w:rPr>
            </w:pPr>
            <w:r w:rsidRPr="009F5E18">
              <w:rPr>
                <w:rFonts w:ascii="Times New Roman" w:eastAsia="Times New Roman" w:hAnsi="Times New Roman" w:cs="Times New Roman"/>
                <w:color w:val="000000"/>
              </w:rPr>
              <w:t>10</w:t>
            </w:r>
          </w:p>
        </w:tc>
      </w:tr>
      <w:tr w:rsidR="009F5E18" w:rsidRPr="009F5E18" w14:paraId="6681B410" w14:textId="77777777" w:rsidTr="009F5E18">
        <w:trPr>
          <w:trHeight w:val="250"/>
        </w:trPr>
        <w:tc>
          <w:tcPr>
            <w:tcW w:w="3596" w:type="dxa"/>
            <w:tcBorders>
              <w:top w:val="nil"/>
              <w:left w:val="nil"/>
              <w:bottom w:val="nil"/>
              <w:right w:val="nil"/>
            </w:tcBorders>
            <w:shd w:val="clear" w:color="auto" w:fill="auto"/>
            <w:noWrap/>
            <w:vAlign w:val="bottom"/>
            <w:hideMark/>
          </w:tcPr>
          <w:p w14:paraId="1338E39C" w14:textId="77777777" w:rsidR="009F5E18" w:rsidRPr="009F5E18" w:rsidRDefault="009F5E18" w:rsidP="009F5E18">
            <w:pPr>
              <w:rPr>
                <w:rFonts w:ascii="Times New Roman" w:eastAsia="Times New Roman" w:hAnsi="Times New Roman" w:cs="Times New Roman"/>
                <w:color w:val="000000"/>
              </w:rPr>
            </w:pPr>
            <w:r w:rsidRPr="009F5E18">
              <w:rPr>
                <w:rFonts w:ascii="Times New Roman" w:eastAsia="Times New Roman" w:hAnsi="Times New Roman" w:cs="Times New Roman"/>
                <w:color w:val="000000"/>
              </w:rPr>
              <w:t>Pearson Correlation</w:t>
            </w:r>
          </w:p>
        </w:tc>
        <w:tc>
          <w:tcPr>
            <w:tcW w:w="1393" w:type="dxa"/>
            <w:tcBorders>
              <w:top w:val="nil"/>
              <w:left w:val="nil"/>
              <w:bottom w:val="nil"/>
              <w:right w:val="nil"/>
            </w:tcBorders>
            <w:shd w:val="clear" w:color="auto" w:fill="auto"/>
            <w:noWrap/>
            <w:vAlign w:val="bottom"/>
            <w:hideMark/>
          </w:tcPr>
          <w:p w14:paraId="0880A394" w14:textId="77777777" w:rsidR="009F5E18" w:rsidRPr="009F5E18" w:rsidRDefault="009F5E18" w:rsidP="009F5E18">
            <w:pPr>
              <w:jc w:val="right"/>
              <w:rPr>
                <w:rFonts w:ascii="Times New Roman" w:eastAsia="Times New Roman" w:hAnsi="Times New Roman" w:cs="Times New Roman"/>
                <w:color w:val="000000"/>
              </w:rPr>
            </w:pPr>
            <w:r w:rsidRPr="009F5E18">
              <w:rPr>
                <w:rFonts w:ascii="Times New Roman" w:eastAsia="Times New Roman" w:hAnsi="Times New Roman" w:cs="Times New Roman"/>
                <w:color w:val="000000"/>
              </w:rPr>
              <w:t>0.647004031</w:t>
            </w:r>
          </w:p>
        </w:tc>
        <w:tc>
          <w:tcPr>
            <w:tcW w:w="1393" w:type="dxa"/>
            <w:tcBorders>
              <w:top w:val="nil"/>
              <w:left w:val="nil"/>
              <w:bottom w:val="nil"/>
              <w:right w:val="nil"/>
            </w:tcBorders>
            <w:shd w:val="clear" w:color="auto" w:fill="auto"/>
            <w:noWrap/>
            <w:vAlign w:val="bottom"/>
            <w:hideMark/>
          </w:tcPr>
          <w:p w14:paraId="4A101851" w14:textId="77777777" w:rsidR="009F5E18" w:rsidRPr="009F5E18" w:rsidRDefault="009F5E18" w:rsidP="009F5E18">
            <w:pPr>
              <w:jc w:val="right"/>
              <w:rPr>
                <w:rFonts w:ascii="Times New Roman" w:eastAsia="Times New Roman" w:hAnsi="Times New Roman" w:cs="Times New Roman"/>
                <w:color w:val="000000"/>
              </w:rPr>
            </w:pPr>
          </w:p>
        </w:tc>
      </w:tr>
      <w:tr w:rsidR="009F5E18" w:rsidRPr="009F5E18" w14:paraId="409A314F" w14:textId="77777777" w:rsidTr="009F5E18">
        <w:trPr>
          <w:trHeight w:val="250"/>
        </w:trPr>
        <w:tc>
          <w:tcPr>
            <w:tcW w:w="3596" w:type="dxa"/>
            <w:tcBorders>
              <w:top w:val="nil"/>
              <w:left w:val="nil"/>
              <w:bottom w:val="nil"/>
              <w:right w:val="nil"/>
            </w:tcBorders>
            <w:shd w:val="clear" w:color="auto" w:fill="auto"/>
            <w:noWrap/>
            <w:vAlign w:val="bottom"/>
            <w:hideMark/>
          </w:tcPr>
          <w:p w14:paraId="18E5C572" w14:textId="77777777" w:rsidR="009F5E18" w:rsidRPr="009F5E18" w:rsidRDefault="009F5E18" w:rsidP="009F5E18">
            <w:pPr>
              <w:rPr>
                <w:rFonts w:ascii="Times New Roman" w:eastAsia="Times New Roman" w:hAnsi="Times New Roman" w:cs="Times New Roman"/>
                <w:color w:val="000000"/>
              </w:rPr>
            </w:pPr>
            <w:r w:rsidRPr="009F5E18">
              <w:rPr>
                <w:rFonts w:ascii="Times New Roman" w:eastAsia="Times New Roman" w:hAnsi="Times New Roman" w:cs="Times New Roman"/>
                <w:color w:val="000000"/>
              </w:rPr>
              <w:t>Hypothesized Mean Difference</w:t>
            </w:r>
          </w:p>
        </w:tc>
        <w:tc>
          <w:tcPr>
            <w:tcW w:w="1393" w:type="dxa"/>
            <w:tcBorders>
              <w:top w:val="nil"/>
              <w:left w:val="nil"/>
              <w:bottom w:val="nil"/>
              <w:right w:val="nil"/>
            </w:tcBorders>
            <w:shd w:val="clear" w:color="auto" w:fill="auto"/>
            <w:noWrap/>
            <w:vAlign w:val="bottom"/>
            <w:hideMark/>
          </w:tcPr>
          <w:p w14:paraId="41D47504" w14:textId="77777777" w:rsidR="009F5E18" w:rsidRPr="009F5E18" w:rsidRDefault="009F5E18" w:rsidP="009F5E18">
            <w:pPr>
              <w:jc w:val="right"/>
              <w:rPr>
                <w:rFonts w:ascii="Times New Roman" w:eastAsia="Times New Roman" w:hAnsi="Times New Roman" w:cs="Times New Roman"/>
                <w:color w:val="000000"/>
              </w:rPr>
            </w:pPr>
            <w:r w:rsidRPr="009F5E18">
              <w:rPr>
                <w:rFonts w:ascii="Times New Roman" w:eastAsia="Times New Roman" w:hAnsi="Times New Roman" w:cs="Times New Roman"/>
                <w:color w:val="000000"/>
              </w:rPr>
              <w:t>0</w:t>
            </w:r>
          </w:p>
        </w:tc>
        <w:tc>
          <w:tcPr>
            <w:tcW w:w="1393" w:type="dxa"/>
            <w:tcBorders>
              <w:top w:val="nil"/>
              <w:left w:val="nil"/>
              <w:bottom w:val="nil"/>
              <w:right w:val="nil"/>
            </w:tcBorders>
            <w:shd w:val="clear" w:color="auto" w:fill="auto"/>
            <w:noWrap/>
            <w:vAlign w:val="bottom"/>
            <w:hideMark/>
          </w:tcPr>
          <w:p w14:paraId="0E99E2B0" w14:textId="77777777" w:rsidR="009F5E18" w:rsidRPr="009F5E18" w:rsidRDefault="009F5E18" w:rsidP="009F5E18">
            <w:pPr>
              <w:jc w:val="right"/>
              <w:rPr>
                <w:rFonts w:ascii="Times New Roman" w:eastAsia="Times New Roman" w:hAnsi="Times New Roman" w:cs="Times New Roman"/>
                <w:color w:val="000000"/>
              </w:rPr>
            </w:pPr>
          </w:p>
        </w:tc>
      </w:tr>
      <w:tr w:rsidR="009F5E18" w:rsidRPr="009F5E18" w14:paraId="1167A74C" w14:textId="77777777" w:rsidTr="009F5E18">
        <w:trPr>
          <w:trHeight w:val="250"/>
        </w:trPr>
        <w:tc>
          <w:tcPr>
            <w:tcW w:w="3596" w:type="dxa"/>
            <w:tcBorders>
              <w:top w:val="nil"/>
              <w:left w:val="nil"/>
              <w:bottom w:val="nil"/>
              <w:right w:val="nil"/>
            </w:tcBorders>
            <w:shd w:val="clear" w:color="auto" w:fill="auto"/>
            <w:noWrap/>
            <w:vAlign w:val="bottom"/>
            <w:hideMark/>
          </w:tcPr>
          <w:p w14:paraId="76628674" w14:textId="77777777" w:rsidR="009F5E18" w:rsidRPr="009F5E18" w:rsidRDefault="009F5E18" w:rsidP="009F5E18">
            <w:pPr>
              <w:rPr>
                <w:rFonts w:ascii="Times New Roman" w:eastAsia="Times New Roman" w:hAnsi="Times New Roman" w:cs="Times New Roman"/>
                <w:color w:val="000000"/>
              </w:rPr>
            </w:pPr>
            <w:r w:rsidRPr="009F5E18">
              <w:rPr>
                <w:rFonts w:ascii="Times New Roman" w:eastAsia="Times New Roman" w:hAnsi="Times New Roman" w:cs="Times New Roman"/>
                <w:color w:val="000000"/>
              </w:rPr>
              <w:t>df</w:t>
            </w:r>
          </w:p>
        </w:tc>
        <w:tc>
          <w:tcPr>
            <w:tcW w:w="1393" w:type="dxa"/>
            <w:tcBorders>
              <w:top w:val="nil"/>
              <w:left w:val="nil"/>
              <w:bottom w:val="nil"/>
              <w:right w:val="nil"/>
            </w:tcBorders>
            <w:shd w:val="clear" w:color="auto" w:fill="auto"/>
            <w:noWrap/>
            <w:vAlign w:val="bottom"/>
            <w:hideMark/>
          </w:tcPr>
          <w:p w14:paraId="3CCCF96A" w14:textId="77777777" w:rsidR="009F5E18" w:rsidRPr="009F5E18" w:rsidRDefault="009F5E18" w:rsidP="009F5E18">
            <w:pPr>
              <w:jc w:val="right"/>
              <w:rPr>
                <w:rFonts w:ascii="Times New Roman" w:eastAsia="Times New Roman" w:hAnsi="Times New Roman" w:cs="Times New Roman"/>
                <w:color w:val="000000"/>
              </w:rPr>
            </w:pPr>
            <w:r w:rsidRPr="009F5E18">
              <w:rPr>
                <w:rFonts w:ascii="Times New Roman" w:eastAsia="Times New Roman" w:hAnsi="Times New Roman" w:cs="Times New Roman"/>
                <w:color w:val="000000"/>
              </w:rPr>
              <w:t>9</w:t>
            </w:r>
          </w:p>
        </w:tc>
        <w:tc>
          <w:tcPr>
            <w:tcW w:w="1393" w:type="dxa"/>
            <w:tcBorders>
              <w:top w:val="nil"/>
              <w:left w:val="nil"/>
              <w:bottom w:val="nil"/>
              <w:right w:val="nil"/>
            </w:tcBorders>
            <w:shd w:val="clear" w:color="auto" w:fill="auto"/>
            <w:noWrap/>
            <w:vAlign w:val="bottom"/>
            <w:hideMark/>
          </w:tcPr>
          <w:p w14:paraId="1E89394B" w14:textId="77777777" w:rsidR="009F5E18" w:rsidRPr="009F5E18" w:rsidRDefault="009F5E18" w:rsidP="009F5E18">
            <w:pPr>
              <w:jc w:val="right"/>
              <w:rPr>
                <w:rFonts w:ascii="Times New Roman" w:eastAsia="Times New Roman" w:hAnsi="Times New Roman" w:cs="Times New Roman"/>
                <w:color w:val="000000"/>
              </w:rPr>
            </w:pPr>
          </w:p>
        </w:tc>
      </w:tr>
      <w:tr w:rsidR="009F5E18" w:rsidRPr="009F5E18" w14:paraId="0071B47C" w14:textId="77777777" w:rsidTr="009F5E18">
        <w:trPr>
          <w:trHeight w:val="250"/>
        </w:trPr>
        <w:tc>
          <w:tcPr>
            <w:tcW w:w="3596" w:type="dxa"/>
            <w:tcBorders>
              <w:top w:val="nil"/>
              <w:left w:val="nil"/>
              <w:bottom w:val="nil"/>
              <w:right w:val="nil"/>
            </w:tcBorders>
            <w:shd w:val="clear" w:color="auto" w:fill="auto"/>
            <w:noWrap/>
            <w:vAlign w:val="bottom"/>
            <w:hideMark/>
          </w:tcPr>
          <w:p w14:paraId="5089D92A" w14:textId="77777777" w:rsidR="009F5E18" w:rsidRPr="009F5E18" w:rsidRDefault="009F5E18" w:rsidP="009F5E18">
            <w:pPr>
              <w:rPr>
                <w:rFonts w:ascii="Times New Roman" w:eastAsia="Times New Roman" w:hAnsi="Times New Roman" w:cs="Times New Roman"/>
                <w:color w:val="000000"/>
              </w:rPr>
            </w:pPr>
            <w:r w:rsidRPr="009F5E18">
              <w:rPr>
                <w:rFonts w:ascii="Times New Roman" w:eastAsia="Times New Roman" w:hAnsi="Times New Roman" w:cs="Times New Roman"/>
                <w:color w:val="000000"/>
              </w:rPr>
              <w:t>t Stat</w:t>
            </w:r>
          </w:p>
        </w:tc>
        <w:tc>
          <w:tcPr>
            <w:tcW w:w="1393" w:type="dxa"/>
            <w:tcBorders>
              <w:top w:val="nil"/>
              <w:left w:val="nil"/>
              <w:bottom w:val="nil"/>
              <w:right w:val="nil"/>
            </w:tcBorders>
            <w:shd w:val="clear" w:color="auto" w:fill="auto"/>
            <w:noWrap/>
            <w:vAlign w:val="bottom"/>
            <w:hideMark/>
          </w:tcPr>
          <w:p w14:paraId="535CEFD5" w14:textId="77777777" w:rsidR="009F5E18" w:rsidRPr="009F5E18" w:rsidRDefault="009F5E18" w:rsidP="009F5E18">
            <w:pPr>
              <w:jc w:val="right"/>
              <w:rPr>
                <w:rFonts w:ascii="Times New Roman" w:eastAsia="Times New Roman" w:hAnsi="Times New Roman" w:cs="Times New Roman"/>
                <w:color w:val="000000"/>
              </w:rPr>
            </w:pPr>
            <w:r w:rsidRPr="009F5E18">
              <w:rPr>
                <w:rFonts w:ascii="Times New Roman" w:eastAsia="Times New Roman" w:hAnsi="Times New Roman" w:cs="Times New Roman"/>
                <w:color w:val="000000"/>
              </w:rPr>
              <w:t>-3.597262641</w:t>
            </w:r>
          </w:p>
        </w:tc>
        <w:tc>
          <w:tcPr>
            <w:tcW w:w="1393" w:type="dxa"/>
            <w:tcBorders>
              <w:top w:val="nil"/>
              <w:left w:val="nil"/>
              <w:bottom w:val="nil"/>
              <w:right w:val="nil"/>
            </w:tcBorders>
            <w:shd w:val="clear" w:color="auto" w:fill="auto"/>
            <w:noWrap/>
            <w:vAlign w:val="bottom"/>
            <w:hideMark/>
          </w:tcPr>
          <w:p w14:paraId="2F699479" w14:textId="77777777" w:rsidR="009F5E18" w:rsidRPr="009F5E18" w:rsidRDefault="009F5E18" w:rsidP="009F5E18">
            <w:pPr>
              <w:jc w:val="right"/>
              <w:rPr>
                <w:rFonts w:ascii="Times New Roman" w:eastAsia="Times New Roman" w:hAnsi="Times New Roman" w:cs="Times New Roman"/>
                <w:color w:val="000000"/>
              </w:rPr>
            </w:pPr>
          </w:p>
        </w:tc>
      </w:tr>
      <w:tr w:rsidR="009F5E18" w:rsidRPr="009F5E18" w14:paraId="59B72BAC" w14:textId="77777777" w:rsidTr="009F5E18">
        <w:trPr>
          <w:trHeight w:val="250"/>
        </w:trPr>
        <w:tc>
          <w:tcPr>
            <w:tcW w:w="3596" w:type="dxa"/>
            <w:tcBorders>
              <w:top w:val="nil"/>
              <w:left w:val="nil"/>
              <w:bottom w:val="nil"/>
              <w:right w:val="nil"/>
            </w:tcBorders>
            <w:shd w:val="clear" w:color="auto" w:fill="auto"/>
            <w:noWrap/>
            <w:vAlign w:val="bottom"/>
            <w:hideMark/>
          </w:tcPr>
          <w:p w14:paraId="2525BA50" w14:textId="77777777" w:rsidR="009F5E18" w:rsidRPr="009F5E18" w:rsidRDefault="009F5E18" w:rsidP="009F5E18">
            <w:pPr>
              <w:rPr>
                <w:rFonts w:ascii="Times New Roman" w:eastAsia="Times New Roman" w:hAnsi="Times New Roman" w:cs="Times New Roman"/>
                <w:color w:val="000000"/>
              </w:rPr>
            </w:pPr>
            <w:r w:rsidRPr="009F5E18">
              <w:rPr>
                <w:rFonts w:ascii="Times New Roman" w:eastAsia="Times New Roman" w:hAnsi="Times New Roman" w:cs="Times New Roman"/>
                <w:color w:val="000000"/>
              </w:rPr>
              <w:t>P(T&lt;=t) one-tail</w:t>
            </w:r>
          </w:p>
        </w:tc>
        <w:tc>
          <w:tcPr>
            <w:tcW w:w="1393" w:type="dxa"/>
            <w:tcBorders>
              <w:top w:val="nil"/>
              <w:left w:val="nil"/>
              <w:bottom w:val="nil"/>
              <w:right w:val="nil"/>
            </w:tcBorders>
            <w:shd w:val="clear" w:color="auto" w:fill="auto"/>
            <w:noWrap/>
            <w:vAlign w:val="bottom"/>
            <w:hideMark/>
          </w:tcPr>
          <w:p w14:paraId="33694A8F" w14:textId="77777777" w:rsidR="009F5E18" w:rsidRPr="009F5E18" w:rsidRDefault="009F5E18" w:rsidP="009F5E18">
            <w:pPr>
              <w:jc w:val="right"/>
              <w:rPr>
                <w:rFonts w:ascii="Times New Roman" w:eastAsia="Times New Roman" w:hAnsi="Times New Roman" w:cs="Times New Roman"/>
                <w:color w:val="000000"/>
              </w:rPr>
            </w:pPr>
            <w:r w:rsidRPr="009F5E18">
              <w:rPr>
                <w:rFonts w:ascii="Times New Roman" w:eastAsia="Times New Roman" w:hAnsi="Times New Roman" w:cs="Times New Roman"/>
                <w:color w:val="000000"/>
              </w:rPr>
              <w:t>0.002886465</w:t>
            </w:r>
          </w:p>
        </w:tc>
        <w:tc>
          <w:tcPr>
            <w:tcW w:w="1393" w:type="dxa"/>
            <w:tcBorders>
              <w:top w:val="nil"/>
              <w:left w:val="nil"/>
              <w:bottom w:val="nil"/>
              <w:right w:val="nil"/>
            </w:tcBorders>
            <w:shd w:val="clear" w:color="auto" w:fill="auto"/>
            <w:noWrap/>
            <w:vAlign w:val="bottom"/>
            <w:hideMark/>
          </w:tcPr>
          <w:p w14:paraId="695E1777" w14:textId="77777777" w:rsidR="009F5E18" w:rsidRPr="009F5E18" w:rsidRDefault="009F5E18" w:rsidP="009F5E18">
            <w:pPr>
              <w:jc w:val="right"/>
              <w:rPr>
                <w:rFonts w:ascii="Times New Roman" w:eastAsia="Times New Roman" w:hAnsi="Times New Roman" w:cs="Times New Roman"/>
                <w:color w:val="000000"/>
              </w:rPr>
            </w:pPr>
          </w:p>
        </w:tc>
      </w:tr>
      <w:tr w:rsidR="009F5E18" w:rsidRPr="009F5E18" w14:paraId="5A33EE6F" w14:textId="77777777" w:rsidTr="009F5E18">
        <w:trPr>
          <w:trHeight w:val="250"/>
        </w:trPr>
        <w:tc>
          <w:tcPr>
            <w:tcW w:w="3596" w:type="dxa"/>
            <w:tcBorders>
              <w:top w:val="nil"/>
              <w:left w:val="nil"/>
              <w:bottom w:val="nil"/>
              <w:right w:val="nil"/>
            </w:tcBorders>
            <w:shd w:val="clear" w:color="auto" w:fill="auto"/>
            <w:noWrap/>
            <w:vAlign w:val="bottom"/>
            <w:hideMark/>
          </w:tcPr>
          <w:p w14:paraId="63135C2B" w14:textId="77777777" w:rsidR="009F5E18" w:rsidRPr="009F5E18" w:rsidRDefault="009F5E18" w:rsidP="009F5E18">
            <w:pPr>
              <w:rPr>
                <w:rFonts w:ascii="Times New Roman" w:eastAsia="Times New Roman" w:hAnsi="Times New Roman" w:cs="Times New Roman"/>
                <w:color w:val="000000"/>
              </w:rPr>
            </w:pPr>
            <w:r w:rsidRPr="009F5E18">
              <w:rPr>
                <w:rFonts w:ascii="Times New Roman" w:eastAsia="Times New Roman" w:hAnsi="Times New Roman" w:cs="Times New Roman"/>
                <w:color w:val="000000"/>
              </w:rPr>
              <w:t>t Critical one-tail</w:t>
            </w:r>
          </w:p>
        </w:tc>
        <w:tc>
          <w:tcPr>
            <w:tcW w:w="1393" w:type="dxa"/>
            <w:tcBorders>
              <w:top w:val="nil"/>
              <w:left w:val="nil"/>
              <w:bottom w:val="nil"/>
              <w:right w:val="nil"/>
            </w:tcBorders>
            <w:shd w:val="clear" w:color="auto" w:fill="auto"/>
            <w:noWrap/>
            <w:vAlign w:val="bottom"/>
            <w:hideMark/>
          </w:tcPr>
          <w:p w14:paraId="78C3D308" w14:textId="77777777" w:rsidR="009F5E18" w:rsidRPr="009F5E18" w:rsidRDefault="009F5E18" w:rsidP="009F5E18">
            <w:pPr>
              <w:jc w:val="right"/>
              <w:rPr>
                <w:rFonts w:ascii="Times New Roman" w:eastAsia="Times New Roman" w:hAnsi="Times New Roman" w:cs="Times New Roman"/>
                <w:color w:val="000000"/>
              </w:rPr>
            </w:pPr>
            <w:r w:rsidRPr="009F5E18">
              <w:rPr>
                <w:rFonts w:ascii="Times New Roman" w:eastAsia="Times New Roman" w:hAnsi="Times New Roman" w:cs="Times New Roman"/>
                <w:color w:val="000000"/>
              </w:rPr>
              <w:t>1.833112933</w:t>
            </w:r>
          </w:p>
        </w:tc>
        <w:tc>
          <w:tcPr>
            <w:tcW w:w="1393" w:type="dxa"/>
            <w:tcBorders>
              <w:top w:val="nil"/>
              <w:left w:val="nil"/>
              <w:bottom w:val="nil"/>
              <w:right w:val="nil"/>
            </w:tcBorders>
            <w:shd w:val="clear" w:color="auto" w:fill="auto"/>
            <w:noWrap/>
            <w:vAlign w:val="bottom"/>
            <w:hideMark/>
          </w:tcPr>
          <w:p w14:paraId="0B83CBF3" w14:textId="77777777" w:rsidR="009F5E18" w:rsidRPr="009F5E18" w:rsidRDefault="009F5E18" w:rsidP="009F5E18">
            <w:pPr>
              <w:jc w:val="right"/>
              <w:rPr>
                <w:rFonts w:ascii="Times New Roman" w:eastAsia="Times New Roman" w:hAnsi="Times New Roman" w:cs="Times New Roman"/>
                <w:color w:val="000000"/>
              </w:rPr>
            </w:pPr>
          </w:p>
        </w:tc>
      </w:tr>
      <w:tr w:rsidR="009F5E18" w:rsidRPr="009F5E18" w14:paraId="4F63BA59" w14:textId="77777777" w:rsidTr="009F5E18">
        <w:trPr>
          <w:trHeight w:val="250"/>
        </w:trPr>
        <w:tc>
          <w:tcPr>
            <w:tcW w:w="3596" w:type="dxa"/>
            <w:tcBorders>
              <w:top w:val="nil"/>
              <w:left w:val="nil"/>
              <w:bottom w:val="nil"/>
              <w:right w:val="nil"/>
            </w:tcBorders>
            <w:shd w:val="clear" w:color="auto" w:fill="auto"/>
            <w:noWrap/>
            <w:vAlign w:val="bottom"/>
            <w:hideMark/>
          </w:tcPr>
          <w:p w14:paraId="154F0B44" w14:textId="77777777" w:rsidR="009F5E18" w:rsidRPr="009F5E18" w:rsidRDefault="009F5E18" w:rsidP="009F5E18">
            <w:pPr>
              <w:rPr>
                <w:rFonts w:ascii="Times New Roman" w:eastAsia="Times New Roman" w:hAnsi="Times New Roman" w:cs="Times New Roman"/>
                <w:color w:val="000000"/>
              </w:rPr>
            </w:pPr>
            <w:r w:rsidRPr="009F5E18">
              <w:rPr>
                <w:rFonts w:ascii="Times New Roman" w:eastAsia="Times New Roman" w:hAnsi="Times New Roman" w:cs="Times New Roman"/>
                <w:color w:val="000000"/>
              </w:rPr>
              <w:t>P(T&lt;=t) two-tail</w:t>
            </w:r>
          </w:p>
        </w:tc>
        <w:tc>
          <w:tcPr>
            <w:tcW w:w="1393" w:type="dxa"/>
            <w:tcBorders>
              <w:top w:val="nil"/>
              <w:left w:val="nil"/>
              <w:bottom w:val="nil"/>
              <w:right w:val="nil"/>
            </w:tcBorders>
            <w:shd w:val="clear" w:color="auto" w:fill="auto"/>
            <w:noWrap/>
            <w:vAlign w:val="bottom"/>
            <w:hideMark/>
          </w:tcPr>
          <w:p w14:paraId="146FFB9C" w14:textId="77777777" w:rsidR="009F5E18" w:rsidRPr="009F5E18" w:rsidRDefault="009F5E18" w:rsidP="009F5E18">
            <w:pPr>
              <w:jc w:val="right"/>
              <w:rPr>
                <w:rFonts w:ascii="Times New Roman" w:eastAsia="Times New Roman" w:hAnsi="Times New Roman" w:cs="Times New Roman"/>
                <w:color w:val="000000"/>
              </w:rPr>
            </w:pPr>
            <w:r w:rsidRPr="009F5E18">
              <w:rPr>
                <w:rFonts w:ascii="Times New Roman" w:eastAsia="Times New Roman" w:hAnsi="Times New Roman" w:cs="Times New Roman"/>
                <w:color w:val="000000"/>
              </w:rPr>
              <w:t>0.005772929</w:t>
            </w:r>
          </w:p>
        </w:tc>
        <w:tc>
          <w:tcPr>
            <w:tcW w:w="1393" w:type="dxa"/>
            <w:tcBorders>
              <w:top w:val="nil"/>
              <w:left w:val="nil"/>
              <w:bottom w:val="nil"/>
              <w:right w:val="nil"/>
            </w:tcBorders>
            <w:shd w:val="clear" w:color="auto" w:fill="auto"/>
            <w:noWrap/>
            <w:vAlign w:val="bottom"/>
            <w:hideMark/>
          </w:tcPr>
          <w:p w14:paraId="27144339" w14:textId="77777777" w:rsidR="009F5E18" w:rsidRPr="009F5E18" w:rsidRDefault="009F5E18" w:rsidP="009F5E18">
            <w:pPr>
              <w:jc w:val="right"/>
              <w:rPr>
                <w:rFonts w:ascii="Times New Roman" w:eastAsia="Times New Roman" w:hAnsi="Times New Roman" w:cs="Times New Roman"/>
                <w:color w:val="000000"/>
              </w:rPr>
            </w:pPr>
          </w:p>
        </w:tc>
      </w:tr>
      <w:tr w:rsidR="009F5E18" w:rsidRPr="009F5E18" w14:paraId="7EA84A16" w14:textId="77777777" w:rsidTr="009F5E18">
        <w:trPr>
          <w:trHeight w:val="263"/>
        </w:trPr>
        <w:tc>
          <w:tcPr>
            <w:tcW w:w="3596" w:type="dxa"/>
            <w:tcBorders>
              <w:top w:val="nil"/>
              <w:left w:val="nil"/>
              <w:bottom w:val="single" w:sz="8" w:space="0" w:color="auto"/>
              <w:right w:val="nil"/>
            </w:tcBorders>
            <w:shd w:val="clear" w:color="auto" w:fill="auto"/>
            <w:noWrap/>
            <w:vAlign w:val="bottom"/>
            <w:hideMark/>
          </w:tcPr>
          <w:p w14:paraId="3FF0BD9A" w14:textId="77777777" w:rsidR="009F5E18" w:rsidRPr="009F5E18" w:rsidRDefault="009F5E18" w:rsidP="009F5E18">
            <w:pPr>
              <w:rPr>
                <w:rFonts w:ascii="Times New Roman" w:eastAsia="Times New Roman" w:hAnsi="Times New Roman" w:cs="Times New Roman"/>
                <w:color w:val="000000"/>
              </w:rPr>
            </w:pPr>
            <w:r w:rsidRPr="009F5E18">
              <w:rPr>
                <w:rFonts w:ascii="Times New Roman" w:eastAsia="Times New Roman" w:hAnsi="Times New Roman" w:cs="Times New Roman"/>
                <w:color w:val="000000"/>
              </w:rPr>
              <w:t>t Critical two-tail</w:t>
            </w:r>
          </w:p>
        </w:tc>
        <w:tc>
          <w:tcPr>
            <w:tcW w:w="1393" w:type="dxa"/>
            <w:tcBorders>
              <w:top w:val="nil"/>
              <w:left w:val="nil"/>
              <w:bottom w:val="single" w:sz="8" w:space="0" w:color="auto"/>
              <w:right w:val="nil"/>
            </w:tcBorders>
            <w:shd w:val="clear" w:color="auto" w:fill="auto"/>
            <w:noWrap/>
            <w:vAlign w:val="bottom"/>
            <w:hideMark/>
          </w:tcPr>
          <w:p w14:paraId="11A68B8C" w14:textId="77777777" w:rsidR="009F5E18" w:rsidRPr="009F5E18" w:rsidRDefault="009F5E18" w:rsidP="009F5E18">
            <w:pPr>
              <w:jc w:val="right"/>
              <w:rPr>
                <w:rFonts w:ascii="Times New Roman" w:eastAsia="Times New Roman" w:hAnsi="Times New Roman" w:cs="Times New Roman"/>
                <w:color w:val="000000"/>
              </w:rPr>
            </w:pPr>
            <w:r w:rsidRPr="009F5E18">
              <w:rPr>
                <w:rFonts w:ascii="Times New Roman" w:eastAsia="Times New Roman" w:hAnsi="Times New Roman" w:cs="Times New Roman"/>
                <w:color w:val="000000"/>
              </w:rPr>
              <w:t>2.262157163</w:t>
            </w:r>
          </w:p>
        </w:tc>
        <w:tc>
          <w:tcPr>
            <w:tcW w:w="1393" w:type="dxa"/>
            <w:tcBorders>
              <w:top w:val="nil"/>
              <w:left w:val="nil"/>
              <w:bottom w:val="single" w:sz="8" w:space="0" w:color="auto"/>
              <w:right w:val="nil"/>
            </w:tcBorders>
            <w:shd w:val="clear" w:color="auto" w:fill="auto"/>
            <w:noWrap/>
            <w:vAlign w:val="bottom"/>
            <w:hideMark/>
          </w:tcPr>
          <w:p w14:paraId="3D444217" w14:textId="77777777" w:rsidR="009F5E18" w:rsidRPr="009F5E18" w:rsidRDefault="009F5E18" w:rsidP="009F5E18">
            <w:pPr>
              <w:rPr>
                <w:rFonts w:ascii="Times New Roman" w:eastAsia="Times New Roman" w:hAnsi="Times New Roman" w:cs="Times New Roman"/>
                <w:color w:val="000000"/>
              </w:rPr>
            </w:pPr>
            <w:r w:rsidRPr="009F5E18">
              <w:rPr>
                <w:rFonts w:ascii="Times New Roman" w:eastAsia="Times New Roman" w:hAnsi="Times New Roman" w:cs="Times New Roman"/>
                <w:color w:val="000000"/>
              </w:rPr>
              <w:t> </w:t>
            </w:r>
          </w:p>
        </w:tc>
      </w:tr>
    </w:tbl>
    <w:p w14:paraId="1BA8CA21" w14:textId="77777777" w:rsidR="00A4088F" w:rsidRPr="00D77013" w:rsidRDefault="00A4088F" w:rsidP="00A4088F">
      <w:pPr>
        <w:rPr>
          <w:rFonts w:ascii="Times New Roman" w:hAnsi="Times New Roman" w:cs="Times New Roman"/>
          <w:b/>
        </w:rPr>
      </w:pPr>
    </w:p>
    <w:p w14:paraId="355F24B0" w14:textId="35FC5C81" w:rsidR="00A4088F" w:rsidRPr="00D77013" w:rsidRDefault="00A4088F" w:rsidP="00A4088F">
      <w:pPr>
        <w:rPr>
          <w:rFonts w:ascii="Times New Roman" w:hAnsi="Times New Roman" w:cs="Times New Roman"/>
          <w:b/>
        </w:rPr>
      </w:pPr>
      <w:r w:rsidRPr="00D77013">
        <w:rPr>
          <w:rFonts w:ascii="Times New Roman" w:hAnsi="Times New Roman" w:cs="Times New Roman"/>
          <w:b/>
        </w:rPr>
        <w:t>Part: 2</w:t>
      </w:r>
    </w:p>
    <w:p w14:paraId="56CB213B" w14:textId="1BD76708" w:rsidR="00A4088F" w:rsidRPr="00D77013" w:rsidRDefault="001D6A14" w:rsidP="003C6B1A">
      <w:pPr>
        <w:rPr>
          <w:rFonts w:ascii="Times New Roman" w:hAnsi="Times New Roman" w:cs="Times New Roman"/>
          <w:bCs/>
        </w:rPr>
      </w:pPr>
      <w:r w:rsidRPr="00D77013">
        <w:rPr>
          <w:rFonts w:ascii="Times New Roman" w:hAnsi="Times New Roman" w:cs="Times New Roman"/>
          <w:bCs/>
        </w:rPr>
        <w:t>At 95% level of confidence, we have enough evidence to conclude that the exercise break significantly improves workers’ job satisfaction as the scores after the break are significantly (p-value = 0.005) higher (mean = 35.5) than the score for before (mean = 27). We arrive at this conclusion after rejecting null hypothesis at 95% level of confidence in the setup below:</w:t>
      </w:r>
    </w:p>
    <w:p w14:paraId="319852E2" w14:textId="3BB06BB0" w:rsidR="001D6A14" w:rsidRPr="00D77013" w:rsidRDefault="001D6A14" w:rsidP="003C6B1A">
      <w:pPr>
        <w:rPr>
          <w:rFonts w:ascii="Times New Roman" w:hAnsi="Times New Roman" w:cs="Times New Roman"/>
          <w:bCs/>
        </w:rPr>
      </w:pPr>
    </w:p>
    <w:p w14:paraId="7A2012A1" w14:textId="4A1DA518" w:rsidR="001D6A14" w:rsidRPr="00D77013" w:rsidRDefault="001D6A14" w:rsidP="003C6B1A">
      <w:pPr>
        <w:rPr>
          <w:rFonts w:ascii="Times New Roman" w:eastAsia="Times New Roman" w:hAnsi="Times New Roman" w:cs="Times New Roman"/>
          <w:color w:val="111111"/>
        </w:rPr>
      </w:pPr>
      <w:r w:rsidRPr="00D77013">
        <w:rPr>
          <w:rFonts w:ascii="Times New Roman" w:eastAsia="Times New Roman" w:hAnsi="Times New Roman" w:cs="Times New Roman"/>
          <w:color w:val="111111"/>
        </w:rPr>
        <w:t>di = before – after</w:t>
      </w:r>
    </w:p>
    <w:p w14:paraId="2CCB5ABA" w14:textId="10644AAB" w:rsidR="001D6A14" w:rsidRPr="00D77013" w:rsidRDefault="001D6A14" w:rsidP="003C6B1A">
      <w:pPr>
        <w:rPr>
          <w:rFonts w:ascii="Times New Roman" w:eastAsia="Times New Roman" w:hAnsi="Times New Roman" w:cs="Times New Roman"/>
          <w:color w:val="111111"/>
        </w:rPr>
      </w:pPr>
    </w:p>
    <w:p w14:paraId="72914554" w14:textId="34A8B614" w:rsidR="001D6A14" w:rsidRPr="00D77013" w:rsidRDefault="001D6A14" w:rsidP="003C6B1A">
      <w:pPr>
        <w:rPr>
          <w:rFonts w:ascii="Cambria Math" w:hAnsi="Cambria Math" w:cs="Times New Roman"/>
          <w:oMath/>
        </w:rPr>
      </w:pPr>
      <m:oMathPara>
        <m:oMath>
          <m:r>
            <w:rPr>
              <w:rFonts w:ascii="Cambria Math" w:hAnsi="Cambria Math" w:cs="Times New Roman"/>
            </w:rPr>
            <m:t>H</m:t>
          </m:r>
          <m:r>
            <w:rPr>
              <w:rFonts w:ascii="Cambria Math" w:hAnsi="Cambria Math" w:cs="Times New Roman"/>
              <w:vertAlign w:val="subscript"/>
            </w:rPr>
            <m:t>o</m:t>
          </m:r>
          <m:r>
            <w:rPr>
              <w:rFonts w:ascii="Cambria Math" w:hAnsi="Cambria Math" w:cs="Times New Roman"/>
            </w:rPr>
            <m:t>: di = 0</m:t>
          </m:r>
        </m:oMath>
      </m:oMathPara>
    </w:p>
    <w:p w14:paraId="5A3A3535" w14:textId="684C1012" w:rsidR="001D6A14" w:rsidRPr="00D77013" w:rsidRDefault="001D6A14" w:rsidP="003C6B1A">
      <w:pPr>
        <w:rPr>
          <w:rFonts w:ascii="Times New Roman" w:eastAsia="Times New Roman" w:hAnsi="Times New Roman" w:cs="Times New Roman"/>
          <w:bCs/>
        </w:rPr>
      </w:pPr>
      <m:oMathPara>
        <m:oMath>
          <m:r>
            <w:rPr>
              <w:rFonts w:ascii="Cambria Math" w:hAnsi="Cambria Math" w:cs="Times New Roman"/>
            </w:rPr>
            <m:t>H</m:t>
          </m:r>
          <m:r>
            <w:rPr>
              <w:rFonts w:ascii="Cambria Math" w:hAnsi="Cambria Math" w:cs="Times New Roman"/>
              <w:vertAlign w:val="subscript"/>
            </w:rPr>
            <m:t>a</m:t>
          </m:r>
          <m:r>
            <w:rPr>
              <w:rFonts w:ascii="Cambria Math" w:hAnsi="Cambria Math" w:cs="Times New Roman"/>
            </w:rPr>
            <m:t>: di ≠0</m:t>
          </m:r>
        </m:oMath>
      </m:oMathPara>
    </w:p>
    <w:p w14:paraId="344EC8F3" w14:textId="77777777" w:rsidR="001D6A14" w:rsidRPr="00D77013" w:rsidRDefault="001D6A14" w:rsidP="001D6A14">
      <w:pPr>
        <w:rPr>
          <w:rFonts w:ascii="Times New Roman" w:eastAsia="Times New Roman" w:hAnsi="Times New Roman" w:cs="Times New Roman"/>
          <w:bCs/>
        </w:rPr>
      </w:pPr>
    </w:p>
    <w:p w14:paraId="6A7072A3" w14:textId="34B22FB1" w:rsidR="001D6A14" w:rsidRPr="00D77013" w:rsidRDefault="001D6A14" w:rsidP="001D6A14">
      <w:pPr>
        <w:rPr>
          <w:rFonts w:ascii="Times New Roman" w:eastAsia="Times New Roman" w:hAnsi="Times New Roman" w:cs="Times New Roman"/>
          <w:bCs/>
        </w:rPr>
      </w:pPr>
      <w:r w:rsidRPr="00D77013">
        <w:rPr>
          <w:rFonts w:ascii="Times New Roman" w:eastAsia="Times New Roman" w:hAnsi="Times New Roman" w:cs="Times New Roman"/>
          <w:bCs/>
        </w:rPr>
        <w:t>We adopt H</w:t>
      </w:r>
      <w:r w:rsidRPr="00D77013">
        <w:rPr>
          <w:rFonts w:ascii="Times New Roman" w:eastAsia="Times New Roman" w:hAnsi="Times New Roman" w:cs="Times New Roman"/>
          <w:bCs/>
          <w:vertAlign w:val="subscript"/>
        </w:rPr>
        <w:t>a</w:t>
      </w:r>
      <w:r w:rsidRPr="00D77013">
        <w:rPr>
          <w:rFonts w:ascii="Times New Roman" w:eastAsia="Times New Roman" w:hAnsi="Times New Roman" w:cs="Times New Roman"/>
          <w:bCs/>
        </w:rPr>
        <w:t xml:space="preserve"> that </w:t>
      </w:r>
      <m:oMath>
        <m:r>
          <w:rPr>
            <w:rFonts w:ascii="Cambria Math" w:hAnsi="Cambria Math" w:cs="Times New Roman"/>
          </w:rPr>
          <m:t>H</m:t>
        </m:r>
        <m:r>
          <w:rPr>
            <w:rFonts w:ascii="Cambria Math" w:hAnsi="Cambria Math" w:cs="Times New Roman"/>
            <w:vertAlign w:val="subscript"/>
          </w:rPr>
          <m:t>a</m:t>
        </m:r>
        <m:r>
          <w:rPr>
            <w:rFonts w:ascii="Cambria Math" w:hAnsi="Cambria Math" w:cs="Times New Roman"/>
          </w:rPr>
          <m:t>: di ≠0</m:t>
        </m:r>
      </m:oMath>
      <w:r w:rsidRPr="00D77013">
        <w:rPr>
          <w:rFonts w:ascii="Times New Roman" w:eastAsia="Times New Roman" w:hAnsi="Times New Roman" w:cs="Times New Roman"/>
          <w:bCs/>
        </w:rPr>
        <w:t xml:space="preserve"> and since 27 &lt; 35.5, then di </w:t>
      </w:r>
      <w:r w:rsidR="00D77013" w:rsidRPr="00D77013">
        <w:rPr>
          <w:rFonts w:ascii="Times New Roman" w:eastAsia="Times New Roman" w:hAnsi="Times New Roman" w:cs="Times New Roman"/>
          <w:bCs/>
        </w:rPr>
        <w:t>&lt;</w:t>
      </w:r>
      <w:r w:rsidRPr="00D77013">
        <w:rPr>
          <w:rFonts w:ascii="Times New Roman" w:eastAsia="Times New Roman" w:hAnsi="Times New Roman" w:cs="Times New Roman"/>
          <w:bCs/>
        </w:rPr>
        <w:t xml:space="preserve"> 0</w:t>
      </w:r>
      <w:r w:rsidR="00D77013" w:rsidRPr="00D77013">
        <w:rPr>
          <w:rFonts w:ascii="Times New Roman" w:eastAsia="Times New Roman" w:hAnsi="Times New Roman" w:cs="Times New Roman"/>
          <w:bCs/>
        </w:rPr>
        <w:t>, and therefore mean(AFTER) &gt; mean(BEFORE).</w:t>
      </w:r>
    </w:p>
    <w:p w14:paraId="756A521A" w14:textId="4D7FDC88" w:rsidR="001D6A14" w:rsidRPr="00D77013" w:rsidRDefault="001D6A14" w:rsidP="001D6A14">
      <w:pPr>
        <w:rPr>
          <w:rFonts w:ascii="Times New Roman" w:eastAsia="Times New Roman" w:hAnsi="Times New Roman" w:cs="Times New Roman"/>
          <w:bCs/>
        </w:rPr>
      </w:pPr>
      <m:oMathPara>
        <m:oMath>
          <m:r>
            <m:rPr>
              <m:sty m:val="p"/>
            </m:rPr>
            <w:rPr>
              <w:rFonts w:ascii="Cambria Math" w:hAnsi="Cambria Math" w:cs="Times New Roman"/>
            </w:rPr>
            <w:br/>
          </m:r>
        </m:oMath>
      </m:oMathPara>
    </w:p>
    <w:p w14:paraId="49117DCC" w14:textId="0ADC9FB1" w:rsidR="001D6A14" w:rsidRPr="00D77013" w:rsidRDefault="001D6A14" w:rsidP="003C6B1A">
      <w:pPr>
        <w:rPr>
          <w:rFonts w:ascii="Times New Roman" w:eastAsia="Times New Roman" w:hAnsi="Times New Roman" w:cs="Times New Roman"/>
          <w:bCs/>
        </w:rPr>
      </w:pPr>
    </w:p>
    <w:sectPr w:rsidR="001D6A14" w:rsidRPr="00D77013" w:rsidSect="005F3A47">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1B455E" w14:textId="77777777" w:rsidR="00061432" w:rsidRDefault="00061432" w:rsidP="005F3A47">
      <w:r>
        <w:separator/>
      </w:r>
    </w:p>
  </w:endnote>
  <w:endnote w:type="continuationSeparator" w:id="0">
    <w:p w14:paraId="0A723BEF" w14:textId="77777777" w:rsidR="00061432" w:rsidRDefault="00061432" w:rsidP="005F3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06B0EC" w14:textId="77777777" w:rsidR="00061432" w:rsidRDefault="00061432" w:rsidP="005F3A47">
      <w:r>
        <w:separator/>
      </w:r>
    </w:p>
  </w:footnote>
  <w:footnote w:type="continuationSeparator" w:id="0">
    <w:p w14:paraId="03DD550F" w14:textId="77777777" w:rsidR="00061432" w:rsidRDefault="00061432" w:rsidP="005F3A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A55185" w14:textId="275AAC4D" w:rsidR="005F3A47" w:rsidRPr="005F3A47" w:rsidRDefault="005F3A47" w:rsidP="005F3A47">
    <w:pPr>
      <w:tabs>
        <w:tab w:val="right" w:pos="9360"/>
      </w:tabs>
      <w:spacing w:line="480" w:lineRule="auto"/>
      <w:rPr>
        <w:rFonts w:ascii="Times New Roman" w:hAnsi="Times New Roman" w:cs="Times New Roman"/>
      </w:rPr>
    </w:pPr>
    <w:r>
      <w:rPr>
        <w:rFonts w:ascii="Times New Roman" w:hAnsi="Times New Roman" w:cs="Times New Roman"/>
      </w:rPr>
      <w:t xml:space="preserve">Running head: </w:t>
    </w:r>
    <w:r>
      <w:rPr>
        <w:rFonts w:ascii="Times New Roman" w:hAnsi="Times New Roman" w:cs="Times New Roman"/>
      </w:rPr>
      <w:t xml:space="preserve">Job Satisfaction </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  \* Arabic  \* MERGEFORMAT </w:instrText>
    </w:r>
    <w:r>
      <w:rPr>
        <w:rFonts w:ascii="Times New Roman" w:hAnsi="Times New Roman" w:cs="Times New Roman"/>
      </w:rPr>
      <w:fldChar w:fldCharType="separate"/>
    </w:r>
    <w:r w:rsidR="00061432">
      <w:rPr>
        <w:rFonts w:ascii="Times New Roman" w:hAnsi="Times New Roman" w:cs="Times New Roman"/>
        <w:noProof/>
      </w:rPr>
      <w:t>1</w:t>
    </w:r>
    <w:r>
      <w:rPr>
        <w:rFonts w:ascii="Times New Roman" w:hAnsi="Times New Roman" w:cs="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B1A"/>
    <w:rsid w:val="00061432"/>
    <w:rsid w:val="0007307F"/>
    <w:rsid w:val="001D6A14"/>
    <w:rsid w:val="002F4949"/>
    <w:rsid w:val="003C6B1A"/>
    <w:rsid w:val="00561515"/>
    <w:rsid w:val="005F3A47"/>
    <w:rsid w:val="008D2BFC"/>
    <w:rsid w:val="009F5E18"/>
    <w:rsid w:val="00A4088F"/>
    <w:rsid w:val="00D77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DF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B1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3A47"/>
    <w:rPr>
      <w:rFonts w:ascii="Tahoma" w:hAnsi="Tahoma" w:cs="Tahoma"/>
      <w:sz w:val="16"/>
      <w:szCs w:val="16"/>
    </w:rPr>
  </w:style>
  <w:style w:type="character" w:customStyle="1" w:styleId="BalloonTextChar">
    <w:name w:val="Balloon Text Char"/>
    <w:basedOn w:val="DefaultParagraphFont"/>
    <w:link w:val="BalloonText"/>
    <w:uiPriority w:val="99"/>
    <w:semiHidden/>
    <w:rsid w:val="005F3A47"/>
    <w:rPr>
      <w:rFonts w:ascii="Tahoma" w:hAnsi="Tahoma" w:cs="Tahoma"/>
      <w:sz w:val="16"/>
      <w:szCs w:val="16"/>
    </w:rPr>
  </w:style>
  <w:style w:type="paragraph" w:styleId="Header">
    <w:name w:val="header"/>
    <w:basedOn w:val="Normal"/>
    <w:link w:val="HeaderChar"/>
    <w:uiPriority w:val="99"/>
    <w:unhideWhenUsed/>
    <w:rsid w:val="005F3A47"/>
    <w:pPr>
      <w:tabs>
        <w:tab w:val="center" w:pos="4680"/>
        <w:tab w:val="right" w:pos="9360"/>
      </w:tabs>
    </w:pPr>
  </w:style>
  <w:style w:type="character" w:customStyle="1" w:styleId="HeaderChar">
    <w:name w:val="Header Char"/>
    <w:basedOn w:val="DefaultParagraphFont"/>
    <w:link w:val="Header"/>
    <w:uiPriority w:val="99"/>
    <w:rsid w:val="005F3A47"/>
    <w:rPr>
      <w:sz w:val="24"/>
      <w:szCs w:val="24"/>
    </w:rPr>
  </w:style>
  <w:style w:type="paragraph" w:styleId="Footer">
    <w:name w:val="footer"/>
    <w:basedOn w:val="Normal"/>
    <w:link w:val="FooterChar"/>
    <w:uiPriority w:val="99"/>
    <w:unhideWhenUsed/>
    <w:rsid w:val="005F3A47"/>
    <w:pPr>
      <w:tabs>
        <w:tab w:val="center" w:pos="4680"/>
        <w:tab w:val="right" w:pos="9360"/>
      </w:tabs>
    </w:pPr>
  </w:style>
  <w:style w:type="character" w:customStyle="1" w:styleId="FooterChar">
    <w:name w:val="Footer Char"/>
    <w:basedOn w:val="DefaultParagraphFont"/>
    <w:link w:val="Footer"/>
    <w:uiPriority w:val="99"/>
    <w:rsid w:val="005F3A4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B1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3A47"/>
    <w:rPr>
      <w:rFonts w:ascii="Tahoma" w:hAnsi="Tahoma" w:cs="Tahoma"/>
      <w:sz w:val="16"/>
      <w:szCs w:val="16"/>
    </w:rPr>
  </w:style>
  <w:style w:type="character" w:customStyle="1" w:styleId="BalloonTextChar">
    <w:name w:val="Balloon Text Char"/>
    <w:basedOn w:val="DefaultParagraphFont"/>
    <w:link w:val="BalloonText"/>
    <w:uiPriority w:val="99"/>
    <w:semiHidden/>
    <w:rsid w:val="005F3A47"/>
    <w:rPr>
      <w:rFonts w:ascii="Tahoma" w:hAnsi="Tahoma" w:cs="Tahoma"/>
      <w:sz w:val="16"/>
      <w:szCs w:val="16"/>
    </w:rPr>
  </w:style>
  <w:style w:type="paragraph" w:styleId="Header">
    <w:name w:val="header"/>
    <w:basedOn w:val="Normal"/>
    <w:link w:val="HeaderChar"/>
    <w:uiPriority w:val="99"/>
    <w:unhideWhenUsed/>
    <w:rsid w:val="005F3A47"/>
    <w:pPr>
      <w:tabs>
        <w:tab w:val="center" w:pos="4680"/>
        <w:tab w:val="right" w:pos="9360"/>
      </w:tabs>
    </w:pPr>
  </w:style>
  <w:style w:type="character" w:customStyle="1" w:styleId="HeaderChar">
    <w:name w:val="Header Char"/>
    <w:basedOn w:val="DefaultParagraphFont"/>
    <w:link w:val="Header"/>
    <w:uiPriority w:val="99"/>
    <w:rsid w:val="005F3A47"/>
    <w:rPr>
      <w:sz w:val="24"/>
      <w:szCs w:val="24"/>
    </w:rPr>
  </w:style>
  <w:style w:type="paragraph" w:styleId="Footer">
    <w:name w:val="footer"/>
    <w:basedOn w:val="Normal"/>
    <w:link w:val="FooterChar"/>
    <w:uiPriority w:val="99"/>
    <w:unhideWhenUsed/>
    <w:rsid w:val="005F3A47"/>
    <w:pPr>
      <w:tabs>
        <w:tab w:val="center" w:pos="4680"/>
        <w:tab w:val="right" w:pos="9360"/>
      </w:tabs>
    </w:pPr>
  </w:style>
  <w:style w:type="character" w:customStyle="1" w:styleId="FooterChar">
    <w:name w:val="Footer Char"/>
    <w:basedOn w:val="DefaultParagraphFont"/>
    <w:link w:val="Footer"/>
    <w:uiPriority w:val="99"/>
    <w:rsid w:val="005F3A4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8051">
      <w:bodyDiv w:val="1"/>
      <w:marLeft w:val="0"/>
      <w:marRight w:val="0"/>
      <w:marTop w:val="0"/>
      <w:marBottom w:val="0"/>
      <w:divBdr>
        <w:top w:val="none" w:sz="0" w:space="0" w:color="auto"/>
        <w:left w:val="none" w:sz="0" w:space="0" w:color="auto"/>
        <w:bottom w:val="none" w:sz="0" w:space="0" w:color="auto"/>
        <w:right w:val="none" w:sz="0" w:space="0" w:color="auto"/>
      </w:divBdr>
    </w:div>
    <w:div w:id="1075129916">
      <w:bodyDiv w:val="1"/>
      <w:marLeft w:val="0"/>
      <w:marRight w:val="0"/>
      <w:marTop w:val="0"/>
      <w:marBottom w:val="0"/>
      <w:divBdr>
        <w:top w:val="none" w:sz="0" w:space="0" w:color="auto"/>
        <w:left w:val="none" w:sz="0" w:space="0" w:color="auto"/>
        <w:bottom w:val="none" w:sz="0" w:space="0" w:color="auto"/>
        <w:right w:val="none" w:sz="0" w:space="0" w:color="auto"/>
      </w:divBdr>
    </w:div>
    <w:div w:id="1141535087">
      <w:bodyDiv w:val="1"/>
      <w:marLeft w:val="0"/>
      <w:marRight w:val="0"/>
      <w:marTop w:val="0"/>
      <w:marBottom w:val="0"/>
      <w:divBdr>
        <w:top w:val="none" w:sz="0" w:space="0" w:color="auto"/>
        <w:left w:val="none" w:sz="0" w:space="0" w:color="auto"/>
        <w:bottom w:val="none" w:sz="0" w:space="0" w:color="auto"/>
        <w:right w:val="none" w:sz="0" w:space="0" w:color="auto"/>
      </w:divBdr>
    </w:div>
    <w:div w:id="1524129914">
      <w:bodyDiv w:val="1"/>
      <w:marLeft w:val="0"/>
      <w:marRight w:val="0"/>
      <w:marTop w:val="0"/>
      <w:marBottom w:val="0"/>
      <w:divBdr>
        <w:top w:val="none" w:sz="0" w:space="0" w:color="auto"/>
        <w:left w:val="none" w:sz="0" w:space="0" w:color="auto"/>
        <w:bottom w:val="none" w:sz="0" w:space="0" w:color="auto"/>
        <w:right w:val="none" w:sz="0" w:space="0" w:color="auto"/>
      </w:divBdr>
    </w:div>
    <w:div w:id="193752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2020-02-13T19:52:00Z</dcterms:created>
  <dcterms:modified xsi:type="dcterms:W3CDTF">2020-02-13T19:52:00Z</dcterms:modified>
</cp:coreProperties>
</file>